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BCE" w:rsidRPr="00ED2BCE" w:rsidRDefault="00ED2BCE" w:rsidP="00ED2BCE">
      <w:pPr>
        <w:pStyle w:val="a7"/>
      </w:pPr>
      <w:r>
        <w:t>Α</w:t>
      </w:r>
      <w:r w:rsidRPr="00556DCF">
        <w:t>παντ</w:t>
      </w:r>
      <w:r>
        <w:t xml:space="preserve">ήσεις στα Λατινικά </w:t>
      </w:r>
    </w:p>
    <w:p w:rsidR="00ED2BCE" w:rsidRPr="00556DCF" w:rsidRDefault="00ED2BCE" w:rsidP="00E4614A">
      <w:pPr>
        <w:rPr>
          <w:rFonts w:ascii="Tahoma" w:hAnsi="Tahoma" w:cs="Tahoma"/>
          <w:b/>
        </w:rPr>
      </w:pPr>
    </w:p>
    <w:p w:rsidR="00E4614A" w:rsidRPr="00E4614A" w:rsidRDefault="00E4614A" w:rsidP="00E4614A">
      <w:pPr>
        <w:rPr>
          <w:rFonts w:ascii="Tahoma" w:hAnsi="Tahoma" w:cs="Tahoma"/>
          <w:b/>
        </w:rPr>
      </w:pPr>
      <w:r w:rsidRPr="00E4614A">
        <w:rPr>
          <w:rFonts w:ascii="Tahoma" w:hAnsi="Tahoma" w:cs="Tahoma"/>
          <w:b/>
        </w:rPr>
        <w:t xml:space="preserve">Α1. </w:t>
      </w:r>
    </w:p>
    <w:p w:rsidR="0028149F" w:rsidRPr="00E4614A" w:rsidRDefault="006256AF" w:rsidP="00E4614A">
      <w:pPr>
        <w:ind w:firstLine="720"/>
        <w:rPr>
          <w:rFonts w:ascii="Tahoma" w:hAnsi="Tahoma" w:cs="Tahoma"/>
          <w:b/>
        </w:rPr>
      </w:pPr>
      <w:r w:rsidRPr="00E4614A">
        <w:rPr>
          <w:rFonts w:ascii="Tahoma" w:hAnsi="Tahoma" w:cs="Tahoma"/>
        </w:rPr>
        <w:t>Νόμισε πως ερχόταν προς αυτόν ενας άνδρας πελώριου αναστήματος και βρώμικης όψης, όμοιος με είδωλο νεκρού. Μόλις τον είδε ο Κάσσιος, τον κατέλαβε φόβος και θέλησε να ακούσει το όνομα εκείνου [</w:t>
      </w:r>
      <w:r w:rsidRPr="00E4614A">
        <w:rPr>
          <w:rFonts w:ascii="Tahoma" w:hAnsi="Tahoma" w:cs="Tahoma"/>
          <w:i/>
        </w:rPr>
        <w:t>ή να πληροφορηθεί το όνομά του</w:t>
      </w:r>
      <w:r w:rsidRPr="00E4614A">
        <w:rPr>
          <w:rFonts w:ascii="Tahoma" w:hAnsi="Tahoma" w:cs="Tahoma"/>
        </w:rPr>
        <w:t>]. Αυτός απάντησε πως ήταν ο Πλούτωνας.</w:t>
      </w:r>
    </w:p>
    <w:p w:rsidR="00E4614A" w:rsidRPr="00556DCF" w:rsidRDefault="00E4614A" w:rsidP="00E4614A">
      <w:pPr>
        <w:pStyle w:val="a3"/>
        <w:rPr>
          <w:rFonts w:ascii="Tahoma" w:hAnsi="Tahoma" w:cs="Tahoma"/>
        </w:rPr>
      </w:pPr>
      <w:r w:rsidRPr="00E4614A">
        <w:rPr>
          <w:rFonts w:ascii="Tahoma" w:hAnsi="Tahoma" w:cs="Tahoma"/>
        </w:rPr>
        <w:t>…………………………………………………………………………………………………………………………</w:t>
      </w:r>
    </w:p>
    <w:p w:rsidR="006256AF" w:rsidRPr="00E4614A" w:rsidRDefault="006256AF" w:rsidP="00E4614A">
      <w:pPr>
        <w:pStyle w:val="a3"/>
        <w:ind w:firstLine="720"/>
        <w:rPr>
          <w:rFonts w:ascii="Tahoma" w:hAnsi="Tahoma" w:cs="Tahoma"/>
        </w:rPr>
      </w:pPr>
      <w:r w:rsidRPr="00E4614A">
        <w:rPr>
          <w:rFonts w:ascii="Tahoma" w:hAnsi="Tahoma" w:cs="Tahoma"/>
        </w:rPr>
        <w:t>Στη διάρκεια του Λατινικού πολέμου ο ύπατος Τίτος Μάνλιος, που καταγόταν από αριστοκρατική γενιά, είχε την αρχηγία του στρατού των Ρωμαίων. Αυτός, όταν κάποτε έφευγε από το στρατόπεδο, διέταξε να απέχουν όλοι από τη μάχη. Αλλά λίγο αργότερα ο γιός του πέρασε έφιππος μπροστά από το στρατόπεδο των εχθρών και από τον αρχηγό των εχθρών προκλήθηκε σε μάχη ( ο αρχηγός των εχθρών τον προκάλεσε σε μάχη) με αυτά τα λόγια:</w:t>
      </w:r>
    </w:p>
    <w:p w:rsidR="00E4614A" w:rsidRPr="00556DCF" w:rsidRDefault="00E4614A" w:rsidP="00E4614A">
      <w:pPr>
        <w:pStyle w:val="a3"/>
        <w:rPr>
          <w:rFonts w:ascii="Tahoma" w:hAnsi="Tahoma" w:cs="Tahoma"/>
        </w:rPr>
      </w:pPr>
      <w:r w:rsidRPr="00E4614A">
        <w:rPr>
          <w:rFonts w:ascii="Tahoma" w:hAnsi="Tahoma" w:cs="Tahoma"/>
        </w:rPr>
        <w:t>…………………………………………………………………………………………………………………………</w:t>
      </w:r>
    </w:p>
    <w:p w:rsidR="006256AF" w:rsidRPr="00E4614A" w:rsidRDefault="006256AF" w:rsidP="00E4614A">
      <w:pPr>
        <w:pStyle w:val="a3"/>
        <w:ind w:firstLine="720"/>
        <w:rPr>
          <w:rFonts w:ascii="Tahoma" w:hAnsi="Tahoma" w:cs="Tahoma"/>
        </w:rPr>
      </w:pPr>
      <w:r w:rsidRPr="00E4614A">
        <w:rPr>
          <w:rFonts w:ascii="Tahoma" w:hAnsi="Tahoma" w:cs="Tahoma"/>
        </w:rPr>
        <w:t xml:space="preserve">Δε σου πέρασε η οργή την ώρα που (όταν) εισέβαλλες στα σύνορα της πατρίδας (σου); Παρόλο που είχες φτάσει με εχθρική και απειλητική διάθεση, γιατί, όταν είδες τη Ρώμη, δε σου πέρασε από το μυαλό (η ιδέα): «Μέσα σ΄εκείνα τα τείχη βρίσκονται το σπίτι (μου) και οι θεοί μου, η μάνα, η γυναίκα και τα παιδιά μου;» Επομένως, αν εγώ δε σε είχα γεννήσει, η Ρώμη δε θα βρισκόταν πολιορκημένη. Αν δεν είχα γιό, θα πέθαινα ελεύθερη σε ελεύθερη πατρίδα. Εγώ πια δε μπορώ να πάθω τίποτα και ούτε θα είμαι (κι ούτε πρόκειται να είμαι) τόσο δυστυχισμένη για πολύ ακόμα: αντίθετα όμως αυτούς, αν συνεχίσεις, τους περιμένει ή πρόωρος θάνατος ή μακρόχρονη σκλαβιά. </w:t>
      </w:r>
    </w:p>
    <w:p w:rsidR="00E4614A" w:rsidRPr="00E4614A" w:rsidRDefault="00E4614A" w:rsidP="00E4614A">
      <w:pPr>
        <w:pStyle w:val="a3"/>
        <w:ind w:firstLine="720"/>
        <w:rPr>
          <w:rFonts w:ascii="Tahoma" w:hAnsi="Tahoma" w:cs="Tahoma"/>
        </w:rPr>
      </w:pPr>
    </w:p>
    <w:p w:rsidR="006256AF" w:rsidRPr="00556DCF" w:rsidRDefault="006256AF">
      <w:pPr>
        <w:rPr>
          <w:rFonts w:ascii="Tahoma" w:hAnsi="Tahoma" w:cs="Tahoma"/>
          <w:b/>
          <w:lang w:val="en-US"/>
        </w:rPr>
      </w:pPr>
      <w:r w:rsidRPr="00E4614A">
        <w:rPr>
          <w:rFonts w:ascii="Tahoma" w:hAnsi="Tahoma" w:cs="Tahoma"/>
          <w:b/>
        </w:rPr>
        <w:t xml:space="preserve"> </w:t>
      </w:r>
      <w:r w:rsidR="00E4614A" w:rsidRPr="00E4614A">
        <w:rPr>
          <w:rFonts w:ascii="Tahoma" w:hAnsi="Tahoma" w:cs="Tahoma"/>
          <w:b/>
        </w:rPr>
        <w:t>Β</w:t>
      </w:r>
      <w:r w:rsidR="00E4614A" w:rsidRPr="00556DCF">
        <w:rPr>
          <w:rFonts w:ascii="Tahoma" w:hAnsi="Tahoma" w:cs="Tahoma"/>
          <w:b/>
          <w:lang w:val="en-US"/>
        </w:rPr>
        <w:t xml:space="preserve">1. </w:t>
      </w:r>
    </w:p>
    <w:p w:rsidR="00E4614A" w:rsidRPr="00E4614A" w:rsidRDefault="00D64663">
      <w:pPr>
        <w:rPr>
          <w:rFonts w:ascii="Tahoma" w:hAnsi="Tahoma" w:cs="Tahoma"/>
          <w:lang w:val="en-US"/>
        </w:rPr>
      </w:pPr>
      <w:r>
        <w:rPr>
          <w:rFonts w:ascii="Tahoma" w:hAnsi="Tahoma" w:cs="Tahoma"/>
          <w:lang w:val="en-US"/>
        </w:rPr>
        <w:t>i</w:t>
      </w:r>
      <w:r w:rsidR="00E4614A" w:rsidRPr="00E4614A">
        <w:rPr>
          <w:rFonts w:ascii="Tahoma" w:hAnsi="Tahoma" w:cs="Tahoma"/>
          <w:lang w:val="en-US"/>
        </w:rPr>
        <w:t>ngenter, fa</w:t>
      </w:r>
      <w:r w:rsidR="00274907">
        <w:rPr>
          <w:rFonts w:ascii="Tahoma" w:hAnsi="Tahoma" w:cs="Tahoma"/>
          <w:lang w:val="en-US"/>
        </w:rPr>
        <w:t>cies, simillimo, quae, exercitus</w:t>
      </w:r>
      <w:r w:rsidR="00E4614A" w:rsidRPr="00E4614A">
        <w:rPr>
          <w:rFonts w:ascii="Tahoma" w:hAnsi="Tahoma" w:cs="Tahoma"/>
          <w:lang w:val="en-US"/>
        </w:rPr>
        <w:t>, proeliis, minaciora, illud, penatium, nulli rei, diutius, miser, hac, morte, servitutis.</w:t>
      </w:r>
    </w:p>
    <w:p w:rsidR="00E4614A" w:rsidRPr="00556DCF" w:rsidRDefault="00E4614A">
      <w:pPr>
        <w:rPr>
          <w:rFonts w:ascii="Tahoma" w:hAnsi="Tahoma" w:cs="Tahoma"/>
          <w:b/>
          <w:lang w:val="en-US"/>
        </w:rPr>
      </w:pPr>
      <w:r w:rsidRPr="00E4614A">
        <w:rPr>
          <w:rFonts w:ascii="Tahoma" w:hAnsi="Tahoma" w:cs="Tahoma"/>
          <w:b/>
        </w:rPr>
        <w:t>Β</w:t>
      </w:r>
      <w:r w:rsidRPr="00556DCF">
        <w:rPr>
          <w:rFonts w:ascii="Tahoma" w:hAnsi="Tahoma" w:cs="Tahoma"/>
          <w:b/>
          <w:lang w:val="en-US"/>
        </w:rPr>
        <w:t>2</w:t>
      </w:r>
      <w:r w:rsidRPr="00E4614A">
        <w:rPr>
          <w:rFonts w:ascii="Tahoma" w:hAnsi="Tahoma" w:cs="Tahoma"/>
          <w:b/>
        </w:rPr>
        <w:t>α</w:t>
      </w:r>
      <w:r w:rsidRPr="00556DCF">
        <w:rPr>
          <w:rFonts w:ascii="Tahoma" w:hAnsi="Tahoma" w:cs="Tahoma"/>
          <w:b/>
          <w:lang w:val="en-US"/>
        </w:rPr>
        <w:t xml:space="preserve">. </w:t>
      </w:r>
    </w:p>
    <w:p w:rsidR="00E4614A" w:rsidRDefault="00D64663">
      <w:pPr>
        <w:rPr>
          <w:rFonts w:ascii="Tahoma" w:hAnsi="Tahoma" w:cs="Tahoma"/>
          <w:lang w:val="en-US"/>
        </w:rPr>
      </w:pPr>
      <w:r>
        <w:rPr>
          <w:rFonts w:ascii="Tahoma" w:hAnsi="Tahoma" w:cs="Tahoma"/>
          <w:lang w:val="en-US"/>
        </w:rPr>
        <w:t>e</w:t>
      </w:r>
      <w:r w:rsidR="00E4614A" w:rsidRPr="00E4614A">
        <w:rPr>
          <w:rFonts w:ascii="Tahoma" w:hAnsi="Tahoma" w:cs="Tahoma"/>
          <w:lang w:val="en-US"/>
        </w:rPr>
        <w:t>xistimem, veniendo, aspice, concipient, praeesse, abisset, abstenturam, habebuntur, passuram esse, pessitis.</w:t>
      </w:r>
    </w:p>
    <w:p w:rsidR="00E4614A" w:rsidRPr="00556DCF" w:rsidRDefault="00E4614A">
      <w:pPr>
        <w:rPr>
          <w:rFonts w:ascii="Tahoma" w:hAnsi="Tahoma" w:cs="Tahoma"/>
          <w:b/>
          <w:lang w:val="en-US"/>
        </w:rPr>
      </w:pPr>
      <w:r w:rsidRPr="00E4614A">
        <w:rPr>
          <w:rFonts w:ascii="Tahoma" w:hAnsi="Tahoma" w:cs="Tahoma"/>
          <w:b/>
        </w:rPr>
        <w:t>Β</w:t>
      </w:r>
      <w:r w:rsidRPr="00556DCF">
        <w:rPr>
          <w:rFonts w:ascii="Tahoma" w:hAnsi="Tahoma" w:cs="Tahoma"/>
          <w:b/>
          <w:lang w:val="en-US"/>
        </w:rPr>
        <w:t>2</w:t>
      </w:r>
      <w:r w:rsidRPr="00E4614A">
        <w:rPr>
          <w:rFonts w:ascii="Tahoma" w:hAnsi="Tahoma" w:cs="Tahoma"/>
          <w:b/>
        </w:rPr>
        <w:t>β</w:t>
      </w:r>
      <w:r w:rsidRPr="00556DCF">
        <w:rPr>
          <w:rFonts w:ascii="Tahoma" w:hAnsi="Tahoma" w:cs="Tahoma"/>
          <w:b/>
          <w:lang w:val="en-US"/>
        </w:rPr>
        <w:t>.</w:t>
      </w:r>
    </w:p>
    <w:p w:rsidR="00E4614A" w:rsidRDefault="00D64663">
      <w:pPr>
        <w:rPr>
          <w:rFonts w:ascii="Tahoma" w:hAnsi="Tahoma" w:cs="Tahoma"/>
          <w:lang w:val="en-US"/>
        </w:rPr>
      </w:pPr>
      <w:r>
        <w:rPr>
          <w:rFonts w:ascii="Tahoma" w:hAnsi="Tahoma" w:cs="Tahoma"/>
          <w:lang w:val="en-US"/>
        </w:rPr>
        <w:t>i</w:t>
      </w:r>
      <w:r w:rsidR="00E4614A">
        <w:rPr>
          <w:rFonts w:ascii="Tahoma" w:hAnsi="Tahoma" w:cs="Tahoma"/>
          <w:lang w:val="en-US"/>
        </w:rPr>
        <w:t>ngrediamur, ingrederemur, ingressuri simus, ingress</w:t>
      </w:r>
      <w:r w:rsidR="003110FF">
        <w:rPr>
          <w:rFonts w:ascii="Tahoma" w:hAnsi="Tahoma" w:cs="Tahoma"/>
          <w:lang w:val="en-US"/>
        </w:rPr>
        <w:t>i</w:t>
      </w:r>
      <w:r w:rsidR="00E4614A">
        <w:rPr>
          <w:rFonts w:ascii="Tahoma" w:hAnsi="Tahoma" w:cs="Tahoma"/>
          <w:lang w:val="en-US"/>
        </w:rPr>
        <w:t xml:space="preserve"> simus, ingress</w:t>
      </w:r>
      <w:r w:rsidR="003110FF">
        <w:rPr>
          <w:rFonts w:ascii="Tahoma" w:hAnsi="Tahoma" w:cs="Tahoma"/>
          <w:lang w:val="en-US"/>
        </w:rPr>
        <w:t>i</w:t>
      </w:r>
      <w:r w:rsidR="00E4614A">
        <w:rPr>
          <w:rFonts w:ascii="Tahoma" w:hAnsi="Tahoma" w:cs="Tahoma"/>
          <w:lang w:val="en-US"/>
        </w:rPr>
        <w:t xml:space="preserve"> essemus.</w:t>
      </w:r>
    </w:p>
    <w:p w:rsidR="00ED2BCE" w:rsidRDefault="00ED2BCE">
      <w:pPr>
        <w:rPr>
          <w:rFonts w:ascii="Tahoma" w:hAnsi="Tahoma" w:cs="Tahoma"/>
          <w:lang w:val="en-US"/>
        </w:rPr>
      </w:pPr>
    </w:p>
    <w:p w:rsidR="00ED2BCE" w:rsidRDefault="00ED2BCE">
      <w:pPr>
        <w:rPr>
          <w:rFonts w:ascii="Tahoma" w:hAnsi="Tahoma" w:cs="Tahoma"/>
          <w:lang w:val="en-US"/>
        </w:rPr>
      </w:pPr>
    </w:p>
    <w:p w:rsidR="00E4614A" w:rsidRDefault="00E4614A">
      <w:pPr>
        <w:rPr>
          <w:rFonts w:ascii="Tahoma" w:hAnsi="Tahoma" w:cs="Tahoma"/>
          <w:b/>
          <w:lang w:val="en-US"/>
        </w:rPr>
      </w:pPr>
      <w:r w:rsidRPr="00E4614A">
        <w:rPr>
          <w:rFonts w:ascii="Tahoma" w:hAnsi="Tahoma" w:cs="Tahoma"/>
          <w:b/>
        </w:rPr>
        <w:t>Γ</w:t>
      </w:r>
      <w:r w:rsidRPr="00D64663">
        <w:rPr>
          <w:rFonts w:ascii="Tahoma" w:hAnsi="Tahoma" w:cs="Tahoma"/>
          <w:b/>
          <w:lang w:val="en-US"/>
        </w:rPr>
        <w:t>1</w:t>
      </w:r>
      <w:r w:rsidRPr="00E4614A">
        <w:rPr>
          <w:rFonts w:ascii="Tahoma" w:hAnsi="Tahoma" w:cs="Tahoma"/>
          <w:b/>
        </w:rPr>
        <w:t>α</w:t>
      </w:r>
      <w:r w:rsidRPr="00D64663">
        <w:rPr>
          <w:rFonts w:ascii="Tahoma" w:hAnsi="Tahoma" w:cs="Tahoma"/>
          <w:b/>
          <w:lang w:val="en-US"/>
        </w:rPr>
        <w:t>.</w:t>
      </w:r>
    </w:p>
    <w:p w:rsidR="00E4614A" w:rsidRPr="00E4614A" w:rsidRDefault="00E4614A" w:rsidP="00E4614A">
      <w:pPr>
        <w:pStyle w:val="a4"/>
        <w:numPr>
          <w:ilvl w:val="0"/>
          <w:numId w:val="1"/>
        </w:numPr>
        <w:rPr>
          <w:rFonts w:ascii="Tahoma" w:hAnsi="Tahoma" w:cs="Tahoma"/>
        </w:rPr>
      </w:pPr>
      <w:r>
        <w:rPr>
          <w:rFonts w:ascii="Tahoma" w:hAnsi="Tahoma" w:cs="Tahoma"/>
          <w:lang w:val="en-US"/>
        </w:rPr>
        <w:t>magnitudinis</w:t>
      </w:r>
      <w:r>
        <w:rPr>
          <w:rFonts w:ascii="Tahoma" w:hAnsi="Tahoma" w:cs="Tahoma"/>
        </w:rPr>
        <w:t xml:space="preserve">: γενική ιδιότητας (μόνιμη) στο </w:t>
      </w:r>
      <w:r>
        <w:rPr>
          <w:rFonts w:ascii="Tahoma" w:hAnsi="Tahoma" w:cs="Tahoma"/>
          <w:lang w:val="en-US"/>
        </w:rPr>
        <w:t>hominem</w:t>
      </w:r>
    </w:p>
    <w:p w:rsidR="00E4614A" w:rsidRPr="00E4614A" w:rsidRDefault="00E4614A" w:rsidP="00E4614A">
      <w:pPr>
        <w:pStyle w:val="a4"/>
        <w:numPr>
          <w:ilvl w:val="0"/>
          <w:numId w:val="1"/>
        </w:numPr>
        <w:rPr>
          <w:rFonts w:ascii="Tahoma" w:hAnsi="Tahoma" w:cs="Tahoma"/>
        </w:rPr>
      </w:pPr>
      <w:r>
        <w:rPr>
          <w:rFonts w:ascii="Tahoma" w:hAnsi="Tahoma" w:cs="Tahoma"/>
          <w:lang w:val="en-US"/>
        </w:rPr>
        <w:t>consul</w:t>
      </w:r>
      <w:r>
        <w:rPr>
          <w:rFonts w:ascii="Tahoma" w:hAnsi="Tahoma" w:cs="Tahoma"/>
        </w:rPr>
        <w:t xml:space="preserve">: παράθεση στο </w:t>
      </w:r>
      <w:r>
        <w:rPr>
          <w:rFonts w:ascii="Tahoma" w:hAnsi="Tahoma" w:cs="Tahoma"/>
          <w:lang w:val="en-US"/>
        </w:rPr>
        <w:t>T. Manlins</w:t>
      </w:r>
    </w:p>
    <w:p w:rsidR="00E4614A" w:rsidRPr="00E4614A" w:rsidRDefault="00E4614A" w:rsidP="00E4614A">
      <w:pPr>
        <w:pStyle w:val="a4"/>
        <w:numPr>
          <w:ilvl w:val="0"/>
          <w:numId w:val="1"/>
        </w:numPr>
        <w:rPr>
          <w:rFonts w:ascii="Tahoma" w:hAnsi="Tahoma" w:cs="Tahoma"/>
        </w:rPr>
      </w:pPr>
      <w:r>
        <w:rPr>
          <w:rFonts w:ascii="Tahoma" w:hAnsi="Tahoma" w:cs="Tahoma"/>
          <w:lang w:val="en-US"/>
        </w:rPr>
        <w:lastRenderedPageBreak/>
        <w:t>aliquando</w:t>
      </w:r>
      <w:r>
        <w:rPr>
          <w:rFonts w:ascii="Tahoma" w:hAnsi="Tahoma" w:cs="Tahoma"/>
        </w:rPr>
        <w:t xml:space="preserve">: επίρρημα χρόνου στο </w:t>
      </w:r>
      <w:r w:rsidR="00D64663">
        <w:rPr>
          <w:rFonts w:ascii="Tahoma" w:hAnsi="Tahoma" w:cs="Tahoma"/>
          <w:lang w:val="en-US"/>
        </w:rPr>
        <w:t>abiret</w:t>
      </w:r>
    </w:p>
    <w:p w:rsidR="00E4614A" w:rsidRPr="00E4614A" w:rsidRDefault="00E4614A" w:rsidP="00E4614A">
      <w:pPr>
        <w:pStyle w:val="a4"/>
        <w:numPr>
          <w:ilvl w:val="0"/>
          <w:numId w:val="1"/>
        </w:numPr>
        <w:rPr>
          <w:rFonts w:ascii="Tahoma" w:hAnsi="Tahoma" w:cs="Tahoma"/>
        </w:rPr>
      </w:pPr>
      <w:r>
        <w:rPr>
          <w:rFonts w:ascii="Tahoma" w:hAnsi="Tahoma" w:cs="Tahoma"/>
          <w:lang w:val="en-US"/>
        </w:rPr>
        <w:t>animo</w:t>
      </w:r>
      <w:r>
        <w:rPr>
          <w:rFonts w:ascii="Tahoma" w:hAnsi="Tahoma" w:cs="Tahoma"/>
        </w:rPr>
        <w:t xml:space="preserve">: αφαιρετική οργανική τρόπου στο </w:t>
      </w:r>
      <w:r>
        <w:rPr>
          <w:rFonts w:ascii="Tahoma" w:hAnsi="Tahoma" w:cs="Tahoma"/>
          <w:lang w:val="en-US"/>
        </w:rPr>
        <w:t>perveneras</w:t>
      </w:r>
    </w:p>
    <w:p w:rsidR="00186E55" w:rsidRDefault="00186E55" w:rsidP="00186E55">
      <w:pPr>
        <w:pStyle w:val="a4"/>
        <w:numPr>
          <w:ilvl w:val="0"/>
          <w:numId w:val="1"/>
        </w:numPr>
        <w:rPr>
          <w:rFonts w:ascii="Tahoma" w:hAnsi="Tahoma" w:cs="Tahoma"/>
        </w:rPr>
      </w:pPr>
      <w:r>
        <w:rPr>
          <w:rFonts w:ascii="Tahoma" w:hAnsi="Tahoma" w:cs="Tahoma"/>
          <w:lang w:val="en-US"/>
        </w:rPr>
        <w:t>miserrima</w:t>
      </w:r>
      <w:r>
        <w:rPr>
          <w:rFonts w:ascii="Tahoma" w:hAnsi="Tahoma" w:cs="Tahoma"/>
        </w:rPr>
        <w:t xml:space="preserve">: κατηγορούμενο σε εννοούμενο </w:t>
      </w:r>
      <w:r>
        <w:rPr>
          <w:rFonts w:ascii="Tahoma" w:hAnsi="Tahoma" w:cs="Tahoma"/>
          <w:lang w:val="en-US"/>
        </w:rPr>
        <w:t>ego</w:t>
      </w:r>
      <w:r w:rsidRPr="00186E55">
        <w:rPr>
          <w:rFonts w:ascii="Tahoma" w:hAnsi="Tahoma" w:cs="Tahoma"/>
        </w:rPr>
        <w:t xml:space="preserve"> </w:t>
      </w:r>
      <w:r>
        <w:rPr>
          <w:rFonts w:ascii="Tahoma" w:hAnsi="Tahoma" w:cs="Tahoma"/>
        </w:rPr>
        <w:t xml:space="preserve">μέσω </w:t>
      </w:r>
      <w:r w:rsidR="00D64663">
        <w:rPr>
          <w:rFonts w:ascii="Tahoma" w:hAnsi="Tahoma" w:cs="Tahoma"/>
          <w:lang w:val="en-US"/>
        </w:rPr>
        <w:t>futura</w:t>
      </w:r>
      <w:r w:rsidRPr="00186E55">
        <w:rPr>
          <w:rFonts w:ascii="Tahoma" w:hAnsi="Tahoma" w:cs="Tahoma"/>
        </w:rPr>
        <w:t xml:space="preserve"> </w:t>
      </w:r>
      <w:r>
        <w:rPr>
          <w:rFonts w:ascii="Tahoma" w:hAnsi="Tahoma" w:cs="Tahoma"/>
          <w:lang w:val="en-US"/>
        </w:rPr>
        <w:t>sum</w:t>
      </w:r>
    </w:p>
    <w:p w:rsidR="00186E55" w:rsidRDefault="00186E55" w:rsidP="00186E55">
      <w:pPr>
        <w:rPr>
          <w:rFonts w:ascii="Tahoma" w:hAnsi="Tahoma" w:cs="Tahoma"/>
        </w:rPr>
      </w:pPr>
    </w:p>
    <w:p w:rsidR="00186E55" w:rsidRPr="00556DCF" w:rsidRDefault="00186E55" w:rsidP="00186E55">
      <w:pPr>
        <w:rPr>
          <w:rFonts w:ascii="Tahoma" w:hAnsi="Tahoma" w:cs="Tahoma"/>
        </w:rPr>
      </w:pPr>
    </w:p>
    <w:p w:rsidR="00274907" w:rsidRPr="00556DCF" w:rsidRDefault="00274907" w:rsidP="00186E55">
      <w:pPr>
        <w:rPr>
          <w:rFonts w:ascii="Tahoma" w:hAnsi="Tahoma" w:cs="Tahoma"/>
        </w:rPr>
      </w:pPr>
    </w:p>
    <w:p w:rsidR="00186E55" w:rsidRPr="00D64663" w:rsidRDefault="00186E55" w:rsidP="00186E55">
      <w:pPr>
        <w:rPr>
          <w:rFonts w:ascii="Tahoma" w:hAnsi="Tahoma" w:cs="Tahoma"/>
          <w:b/>
        </w:rPr>
      </w:pPr>
      <w:r w:rsidRPr="00186E55">
        <w:rPr>
          <w:rFonts w:ascii="Tahoma" w:hAnsi="Tahoma" w:cs="Tahoma"/>
          <w:b/>
        </w:rPr>
        <w:t>Γ</w:t>
      </w:r>
      <w:r w:rsidRPr="00D64663">
        <w:rPr>
          <w:rFonts w:ascii="Tahoma" w:hAnsi="Tahoma" w:cs="Tahoma"/>
          <w:b/>
        </w:rPr>
        <w:t>1</w:t>
      </w:r>
      <w:r w:rsidRPr="00186E55">
        <w:rPr>
          <w:rFonts w:ascii="Tahoma" w:hAnsi="Tahoma" w:cs="Tahoma"/>
          <w:b/>
        </w:rPr>
        <w:t>β</w:t>
      </w:r>
      <w:r w:rsidRPr="00D64663">
        <w:rPr>
          <w:rFonts w:ascii="Tahoma" w:hAnsi="Tahoma" w:cs="Tahoma"/>
          <w:b/>
        </w:rPr>
        <w:t>.</w:t>
      </w:r>
    </w:p>
    <w:p w:rsidR="00186E55" w:rsidRDefault="009D2356" w:rsidP="00186E55">
      <w:pPr>
        <w:rPr>
          <w:rFonts w:ascii="Tahoma" w:hAnsi="Tahoma" w:cs="Tahoma"/>
        </w:rPr>
      </w:pPr>
      <w:r>
        <w:rPr>
          <w:rFonts w:ascii="Tahoma" w:hAnsi="Tahoma" w:cs="Tahoma"/>
          <w:noProof/>
          <w:lang w:eastAsia="el-GR"/>
        </w:rPr>
        <w:pict>
          <v:shapetype id="_x0000_t32" coordsize="21600,21600" o:spt="32" o:oned="t" path="m,l21600,21600e" filled="f">
            <v:path arrowok="t" fillok="f" o:connecttype="none"/>
            <o:lock v:ext="edit" shapetype="t"/>
          </v:shapetype>
          <v:shape id="_x0000_s1026" type="#_x0000_t32" style="position:absolute;margin-left:64.5pt;margin-top:22pt;width:21.75pt;height:.75pt;flip:y;z-index:251658240" o:connectortype="straight">
            <v:stroke endarrow="block"/>
          </v:shape>
        </w:pict>
      </w:r>
      <w:r w:rsidR="00186E55">
        <w:rPr>
          <w:rFonts w:ascii="Tahoma" w:hAnsi="Tahoma" w:cs="Tahoma"/>
        </w:rPr>
        <w:t xml:space="preserve">     Στην πρώτη πρόταση υποκείμενο απαρεμφάτου</w:t>
      </w:r>
      <w:r w:rsidR="00186E55" w:rsidRPr="00186E55">
        <w:rPr>
          <w:rFonts w:ascii="Tahoma" w:hAnsi="Tahoma" w:cs="Tahoma"/>
        </w:rPr>
        <w:t xml:space="preserve"> </w:t>
      </w:r>
      <w:r w:rsidR="00D64663">
        <w:rPr>
          <w:rFonts w:ascii="Tahoma" w:hAnsi="Tahoma" w:cs="Tahoma"/>
          <w:lang w:val="en-US"/>
        </w:rPr>
        <w:t>esse</w:t>
      </w:r>
      <w:r w:rsidR="00D64663" w:rsidRPr="00D64663">
        <w:rPr>
          <w:rFonts w:ascii="Tahoma" w:hAnsi="Tahoma" w:cs="Tahoma"/>
        </w:rPr>
        <w:t xml:space="preserve"> </w:t>
      </w:r>
      <w:r w:rsidR="00186E55">
        <w:rPr>
          <w:rFonts w:ascii="Tahoma" w:hAnsi="Tahoma" w:cs="Tahoma"/>
        </w:rPr>
        <w:t>είναι το</w:t>
      </w:r>
      <w:r w:rsidR="00186E55" w:rsidRPr="00186E55">
        <w:rPr>
          <w:rFonts w:ascii="Tahoma" w:hAnsi="Tahoma" w:cs="Tahoma"/>
        </w:rPr>
        <w:t>«</w:t>
      </w:r>
      <w:r w:rsidR="00186E55">
        <w:rPr>
          <w:rFonts w:ascii="Tahoma" w:hAnsi="Tahoma" w:cs="Tahoma"/>
          <w:lang w:val="en-US"/>
        </w:rPr>
        <w:t>se</w:t>
      </w:r>
      <w:r w:rsidR="00186E55" w:rsidRPr="00186E55">
        <w:rPr>
          <w:rFonts w:ascii="Tahoma" w:hAnsi="Tahoma" w:cs="Tahoma"/>
        </w:rPr>
        <w:t>»</w:t>
      </w:r>
      <w:r w:rsidR="00186E55">
        <w:rPr>
          <w:rFonts w:ascii="Tahoma" w:hAnsi="Tahoma" w:cs="Tahoma"/>
        </w:rPr>
        <w:t xml:space="preserve">. Πρόκειται για </w:t>
      </w:r>
      <w:r w:rsidR="00D64663">
        <w:rPr>
          <w:rFonts w:ascii="Tahoma" w:hAnsi="Tahoma" w:cs="Tahoma"/>
        </w:rPr>
        <w:t xml:space="preserve">το </w:t>
      </w:r>
      <w:r w:rsidR="00186E55">
        <w:rPr>
          <w:rFonts w:ascii="Tahoma" w:hAnsi="Tahoma" w:cs="Tahoma"/>
        </w:rPr>
        <w:t>λατινισμό</w:t>
      </w:r>
      <w:r w:rsidR="00D64663">
        <w:rPr>
          <w:rFonts w:ascii="Tahoma" w:hAnsi="Tahoma" w:cs="Tahoma"/>
        </w:rPr>
        <w:t xml:space="preserve">   </w:t>
      </w:r>
      <w:r w:rsidR="00186E55">
        <w:rPr>
          <w:rFonts w:ascii="Tahoma" w:hAnsi="Tahoma" w:cs="Tahoma"/>
        </w:rPr>
        <w:t xml:space="preserve"> </w:t>
      </w:r>
      <w:r w:rsidR="00D64663">
        <w:rPr>
          <w:rFonts w:ascii="Tahoma" w:hAnsi="Tahoma" w:cs="Tahoma"/>
        </w:rPr>
        <w:t xml:space="preserve">     </w:t>
      </w:r>
      <w:r w:rsidR="00186E55">
        <w:rPr>
          <w:rFonts w:ascii="Tahoma" w:hAnsi="Tahoma" w:cs="Tahoma"/>
        </w:rPr>
        <w:t xml:space="preserve">αναγκαστική ετεροπροσωπία ειδικού απαρεμφάτου, όπου νοηματικά το υποκείμενο ρήματος και απαρεμφάτου είναι το ίδιο, όμως αυτό του απαρεμφάτου τίθεται σε </w:t>
      </w:r>
      <w:r w:rsidR="00186E55" w:rsidRPr="00D64663">
        <w:rPr>
          <w:rFonts w:ascii="Tahoma" w:hAnsi="Tahoma" w:cs="Tahoma"/>
          <w:u w:val="single"/>
        </w:rPr>
        <w:t>αιτιατική</w:t>
      </w:r>
      <w:r w:rsidR="00186E55">
        <w:rPr>
          <w:rFonts w:ascii="Tahoma" w:hAnsi="Tahoma" w:cs="Tahoma"/>
        </w:rPr>
        <w:t xml:space="preserve"> (</w:t>
      </w:r>
      <w:r w:rsidR="00186E55">
        <w:rPr>
          <w:rFonts w:ascii="Tahoma" w:hAnsi="Tahoma" w:cs="Tahoma"/>
          <w:lang w:val="en-US"/>
        </w:rPr>
        <w:t>se</w:t>
      </w:r>
      <w:r w:rsidR="00186E55">
        <w:rPr>
          <w:rFonts w:ascii="Tahoma" w:hAnsi="Tahoma" w:cs="Tahoma"/>
        </w:rPr>
        <w:t>). Εξάλλου πάντα το υποκείμενο του ειδικού απαρεμφάτου τίθεται σε αιτιατική.</w:t>
      </w:r>
    </w:p>
    <w:p w:rsidR="00186E55" w:rsidRDefault="00186E55" w:rsidP="00186E55">
      <w:pPr>
        <w:rPr>
          <w:rFonts w:ascii="Tahoma" w:hAnsi="Tahoma" w:cs="Tahoma"/>
        </w:rPr>
      </w:pPr>
      <w:r>
        <w:rPr>
          <w:rFonts w:ascii="Tahoma" w:hAnsi="Tahoma" w:cs="Tahoma"/>
        </w:rPr>
        <w:t xml:space="preserve">     Στη δεύτερη πρόταση υποκείμενο απαρεμφάτου </w:t>
      </w:r>
      <w:r>
        <w:rPr>
          <w:rFonts w:ascii="Tahoma" w:hAnsi="Tahoma" w:cs="Tahoma"/>
          <w:lang w:val="en-US"/>
        </w:rPr>
        <w:t>pati</w:t>
      </w:r>
      <w:r>
        <w:rPr>
          <w:rFonts w:ascii="Tahoma" w:hAnsi="Tahoma" w:cs="Tahoma"/>
        </w:rPr>
        <w:t xml:space="preserve"> είναι το </w:t>
      </w:r>
      <w:r>
        <w:rPr>
          <w:rFonts w:ascii="Tahoma" w:hAnsi="Tahoma" w:cs="Tahoma"/>
          <w:lang w:val="en-US"/>
        </w:rPr>
        <w:t>ego</w:t>
      </w:r>
      <w:r w:rsidRPr="00186E55">
        <w:rPr>
          <w:rFonts w:ascii="Tahoma" w:hAnsi="Tahoma" w:cs="Tahoma"/>
        </w:rPr>
        <w:t xml:space="preserve">, </w:t>
      </w:r>
      <w:r>
        <w:rPr>
          <w:rFonts w:ascii="Tahoma" w:hAnsi="Tahoma" w:cs="Tahoma"/>
        </w:rPr>
        <w:t xml:space="preserve">το οποίο παράλληλα είναι υποκείμενο και του ρήματος. Βρίσκεται λοιπόν σε ονομαστική καθώς υπάρχει ταυτοπροσωπία. </w:t>
      </w:r>
    </w:p>
    <w:p w:rsidR="00D64663" w:rsidRDefault="00D64663" w:rsidP="00186E55">
      <w:pPr>
        <w:rPr>
          <w:rFonts w:ascii="Tahoma" w:hAnsi="Tahoma" w:cs="Tahoma"/>
          <w:b/>
        </w:rPr>
      </w:pPr>
      <w:r w:rsidRPr="00D64663">
        <w:rPr>
          <w:rFonts w:ascii="Tahoma" w:hAnsi="Tahoma" w:cs="Tahoma"/>
          <w:b/>
        </w:rPr>
        <w:t>Γ1γ.</w:t>
      </w:r>
    </w:p>
    <w:p w:rsidR="00D64663" w:rsidRPr="00556DCF" w:rsidRDefault="00D64663" w:rsidP="00186E55">
      <w:pPr>
        <w:rPr>
          <w:rFonts w:ascii="Tahoma" w:hAnsi="Tahoma" w:cs="Tahoma"/>
        </w:rPr>
      </w:pPr>
      <w:r w:rsidRPr="00D64663">
        <w:rPr>
          <w:rFonts w:ascii="Tahoma" w:hAnsi="Tahoma" w:cs="Tahoma"/>
          <w:u w:val="single"/>
          <w:lang w:val="en-US"/>
        </w:rPr>
        <w:t>dux</w:t>
      </w:r>
      <w:r w:rsidRPr="00556DCF">
        <w:rPr>
          <w:rFonts w:ascii="Tahoma" w:hAnsi="Tahoma" w:cs="Tahoma"/>
        </w:rPr>
        <w:t xml:space="preserve"> </w:t>
      </w:r>
      <w:r>
        <w:rPr>
          <w:rFonts w:ascii="Tahoma" w:hAnsi="Tahoma" w:cs="Tahoma"/>
          <w:lang w:val="en-US"/>
        </w:rPr>
        <w:t>hostium</w:t>
      </w:r>
      <w:r w:rsidRPr="00556DCF">
        <w:rPr>
          <w:rFonts w:ascii="Tahoma" w:hAnsi="Tahoma" w:cs="Tahoma"/>
        </w:rPr>
        <w:t xml:space="preserve"> </w:t>
      </w:r>
      <w:r>
        <w:rPr>
          <w:rFonts w:ascii="Tahoma" w:hAnsi="Tahoma" w:cs="Tahoma"/>
          <w:lang w:val="en-US"/>
        </w:rPr>
        <w:t>his</w:t>
      </w:r>
      <w:r w:rsidRPr="00556DCF">
        <w:rPr>
          <w:rFonts w:ascii="Tahoma" w:hAnsi="Tahoma" w:cs="Tahoma"/>
        </w:rPr>
        <w:t xml:space="preserve"> </w:t>
      </w:r>
      <w:r>
        <w:rPr>
          <w:rFonts w:ascii="Tahoma" w:hAnsi="Tahoma" w:cs="Tahoma"/>
          <w:lang w:val="en-US"/>
        </w:rPr>
        <w:t>verbis</w:t>
      </w:r>
      <w:r w:rsidRPr="00556DCF">
        <w:rPr>
          <w:rFonts w:ascii="Tahoma" w:hAnsi="Tahoma" w:cs="Tahoma"/>
        </w:rPr>
        <w:t xml:space="preserve"> </w:t>
      </w:r>
      <w:r>
        <w:rPr>
          <w:rFonts w:ascii="Tahoma" w:hAnsi="Tahoma" w:cs="Tahoma"/>
          <w:lang w:val="en-US"/>
        </w:rPr>
        <w:t>proelio</w:t>
      </w:r>
      <w:r w:rsidRPr="00556DCF">
        <w:rPr>
          <w:rFonts w:ascii="Tahoma" w:hAnsi="Tahoma" w:cs="Tahoma"/>
        </w:rPr>
        <w:t xml:space="preserve"> </w:t>
      </w:r>
      <w:r w:rsidRPr="00D64663">
        <w:rPr>
          <w:rFonts w:ascii="Tahoma" w:hAnsi="Tahoma" w:cs="Tahoma"/>
          <w:u w:val="single"/>
          <w:lang w:val="en-US"/>
        </w:rPr>
        <w:t>filium</w:t>
      </w:r>
      <w:r w:rsidRPr="00556DCF">
        <w:rPr>
          <w:rFonts w:ascii="Tahoma" w:hAnsi="Tahoma" w:cs="Tahoma"/>
        </w:rPr>
        <w:t xml:space="preserve"> </w:t>
      </w:r>
      <w:r>
        <w:rPr>
          <w:rFonts w:ascii="Tahoma" w:hAnsi="Tahoma" w:cs="Tahoma"/>
          <w:lang w:val="en-US"/>
        </w:rPr>
        <w:t>l</w:t>
      </w:r>
      <w:r w:rsidRPr="00D64663">
        <w:rPr>
          <w:rFonts w:ascii="Tahoma" w:hAnsi="Tahoma" w:cs="Tahoma"/>
          <w:u w:val="single"/>
          <w:lang w:val="en-US"/>
        </w:rPr>
        <w:t>acessivit</w:t>
      </w:r>
      <w:r w:rsidRPr="00556DCF">
        <w:rPr>
          <w:rFonts w:ascii="Tahoma" w:hAnsi="Tahoma" w:cs="Tahoma"/>
        </w:rPr>
        <w:t>.</w:t>
      </w:r>
    </w:p>
    <w:p w:rsidR="00D64663" w:rsidRDefault="00D64663" w:rsidP="00186E55">
      <w:pPr>
        <w:rPr>
          <w:rFonts w:ascii="Tahoma" w:hAnsi="Tahoma" w:cs="Tahoma"/>
          <w:b/>
        </w:rPr>
      </w:pPr>
      <w:r w:rsidRPr="00D64663">
        <w:rPr>
          <w:rFonts w:ascii="Tahoma" w:hAnsi="Tahoma" w:cs="Tahoma"/>
          <w:b/>
        </w:rPr>
        <w:t xml:space="preserve">Γ1δ. </w:t>
      </w:r>
    </w:p>
    <w:p w:rsidR="00D64663" w:rsidRPr="00556DCF" w:rsidRDefault="00D64663" w:rsidP="00186E55">
      <w:pPr>
        <w:rPr>
          <w:rFonts w:ascii="Tahoma" w:hAnsi="Tahoma" w:cs="Tahoma"/>
          <w:u w:val="single"/>
        </w:rPr>
      </w:pPr>
      <w:r w:rsidRPr="00556DCF">
        <w:rPr>
          <w:rFonts w:ascii="Tahoma" w:hAnsi="Tahoma" w:cs="Tahoma"/>
        </w:rPr>
        <w:t>(</w:t>
      </w:r>
      <w:r>
        <w:rPr>
          <w:rFonts w:ascii="Tahoma" w:hAnsi="Tahoma" w:cs="Tahoma"/>
          <w:lang w:val="en-US"/>
        </w:rPr>
        <w:t>Maulius</w:t>
      </w:r>
      <w:r w:rsidRPr="00556DCF">
        <w:rPr>
          <w:rFonts w:ascii="Tahoma" w:hAnsi="Tahoma" w:cs="Tahoma"/>
        </w:rPr>
        <w:t xml:space="preserve">), </w:t>
      </w:r>
      <w:r w:rsidRPr="00D64663">
        <w:rPr>
          <w:rFonts w:ascii="Tahoma" w:hAnsi="Tahoma" w:cs="Tahoma"/>
          <w:u w:val="single"/>
          <w:lang w:val="en-US"/>
        </w:rPr>
        <w:t>qui</w:t>
      </w:r>
      <w:r w:rsidRPr="00556DCF">
        <w:rPr>
          <w:rFonts w:ascii="Tahoma" w:hAnsi="Tahoma" w:cs="Tahoma"/>
        </w:rPr>
        <w:t xml:space="preserve"> </w:t>
      </w:r>
      <w:r w:rsidRPr="00D64663">
        <w:rPr>
          <w:rFonts w:ascii="Tahoma" w:hAnsi="Tahoma" w:cs="Tahoma"/>
          <w:u w:val="single"/>
          <w:lang w:val="en-US"/>
        </w:rPr>
        <w:t>natus</w:t>
      </w:r>
      <w:r w:rsidRPr="00556DCF">
        <w:rPr>
          <w:rFonts w:ascii="Tahoma" w:hAnsi="Tahoma" w:cs="Tahoma"/>
          <w:u w:val="single"/>
        </w:rPr>
        <w:t xml:space="preserve"> </w:t>
      </w:r>
      <w:r w:rsidRPr="00D64663">
        <w:rPr>
          <w:rFonts w:ascii="Tahoma" w:hAnsi="Tahoma" w:cs="Tahoma"/>
          <w:u w:val="single"/>
          <w:lang w:val="en-US"/>
        </w:rPr>
        <w:t>erat</w:t>
      </w:r>
    </w:p>
    <w:p w:rsidR="00D64663" w:rsidRPr="00461F7A" w:rsidRDefault="00D64663" w:rsidP="00186E55">
      <w:pPr>
        <w:rPr>
          <w:rFonts w:ascii="Tahoma" w:hAnsi="Tahoma" w:cs="Tahoma"/>
        </w:rPr>
      </w:pPr>
      <w:r>
        <w:rPr>
          <w:rFonts w:ascii="Tahoma" w:hAnsi="Tahoma" w:cs="Tahoma"/>
          <w:lang w:val="en-US"/>
        </w:rPr>
        <w:t>d</w:t>
      </w:r>
      <w:r w:rsidRPr="00D64663">
        <w:rPr>
          <w:rFonts w:ascii="Tahoma" w:hAnsi="Tahoma" w:cs="Tahoma"/>
          <w:lang w:val="en-US"/>
        </w:rPr>
        <w:t>um</w:t>
      </w:r>
      <w:r w:rsidRPr="00D64663">
        <w:rPr>
          <w:rFonts w:ascii="Tahoma" w:hAnsi="Tahoma" w:cs="Tahoma"/>
        </w:rPr>
        <w:t xml:space="preserve"> </w:t>
      </w:r>
      <w:r>
        <w:rPr>
          <w:rFonts w:ascii="Tahoma" w:hAnsi="Tahoma" w:cs="Tahoma"/>
          <w:lang w:val="en-US"/>
        </w:rPr>
        <w:t>ingrederis</w:t>
      </w:r>
      <w:r w:rsidRPr="00D64663">
        <w:rPr>
          <w:rFonts w:ascii="Tahoma" w:hAnsi="Tahoma" w:cs="Tahoma"/>
        </w:rPr>
        <w:t xml:space="preserve"> (</w:t>
      </w:r>
      <w:r>
        <w:rPr>
          <w:rFonts w:ascii="Tahoma" w:hAnsi="Tahoma" w:cs="Tahoma"/>
        </w:rPr>
        <w:t>σύγχρονο – συνεχής πράξη)</w:t>
      </w:r>
    </w:p>
    <w:p w:rsidR="00461F7A" w:rsidRDefault="00461F7A" w:rsidP="00186E55">
      <w:pPr>
        <w:rPr>
          <w:rFonts w:ascii="Tahoma" w:hAnsi="Tahoma" w:cs="Tahoma"/>
          <w:b/>
        </w:rPr>
      </w:pPr>
      <w:r w:rsidRPr="00461F7A">
        <w:rPr>
          <w:rFonts w:ascii="Tahoma" w:hAnsi="Tahoma" w:cs="Tahoma"/>
          <w:b/>
        </w:rPr>
        <w:t>Γ2α.</w:t>
      </w:r>
    </w:p>
    <w:p w:rsidR="00E4614A" w:rsidRDefault="009D2356">
      <w:pPr>
        <w:rPr>
          <w:rFonts w:ascii="Tahoma" w:hAnsi="Tahoma" w:cs="Tahoma"/>
        </w:rPr>
      </w:pPr>
      <w:r>
        <w:rPr>
          <w:rFonts w:ascii="Tahoma" w:hAnsi="Tahoma" w:cs="Tahoma"/>
          <w:noProof/>
          <w:lang w:eastAsia="el-GR"/>
        </w:rPr>
        <w:pict>
          <v:shape id="_x0000_s1029" type="#_x0000_t32" style="position:absolute;margin-left:64.5pt;margin-top:7.2pt;width:21.75pt;height:0;z-index:251659264" o:connectortype="straight">
            <v:stroke endarrow="block"/>
          </v:shape>
        </w:pict>
      </w:r>
      <w:r w:rsidR="00461F7A" w:rsidRPr="00461F7A">
        <w:rPr>
          <w:rFonts w:ascii="Tahoma" w:hAnsi="Tahoma" w:cs="Tahoma"/>
        </w:rPr>
        <w:t xml:space="preserve">Υπ.: </w:t>
      </w:r>
      <w:r w:rsidR="00461F7A" w:rsidRPr="00461F7A">
        <w:rPr>
          <w:rFonts w:ascii="Tahoma" w:hAnsi="Tahoma" w:cs="Tahoma"/>
          <w:lang w:val="en-US"/>
        </w:rPr>
        <w:t>si</w:t>
      </w:r>
      <w:r w:rsidR="00461F7A" w:rsidRPr="00461F7A">
        <w:rPr>
          <w:rFonts w:ascii="Tahoma" w:hAnsi="Tahoma" w:cs="Tahoma"/>
        </w:rPr>
        <w:t xml:space="preserve"> </w:t>
      </w:r>
      <w:r w:rsidR="00461F7A" w:rsidRPr="00461F7A">
        <w:rPr>
          <w:rFonts w:ascii="Tahoma" w:hAnsi="Tahoma" w:cs="Tahoma"/>
          <w:lang w:val="en-US"/>
        </w:rPr>
        <w:t>pergis</w:t>
      </w:r>
      <w:r w:rsidR="00461F7A" w:rsidRPr="00461F7A">
        <w:rPr>
          <w:rFonts w:ascii="Tahoma" w:hAnsi="Tahoma" w:cs="Tahoma"/>
        </w:rPr>
        <w:t xml:space="preserve">        </w:t>
      </w:r>
      <w:r w:rsidR="00461F7A">
        <w:rPr>
          <w:rFonts w:ascii="Tahoma" w:hAnsi="Tahoma" w:cs="Tahoma"/>
        </w:rPr>
        <w:t>α΄ είδους: ανοιχτή υπόθεση στο παρόν</w:t>
      </w:r>
    </w:p>
    <w:p w:rsidR="00461F7A" w:rsidRPr="00556DCF" w:rsidRDefault="00461F7A">
      <w:pPr>
        <w:rPr>
          <w:rFonts w:ascii="Tahoma" w:hAnsi="Tahoma" w:cs="Tahoma"/>
        </w:rPr>
      </w:pPr>
      <w:r>
        <w:rPr>
          <w:rFonts w:ascii="Tahoma" w:hAnsi="Tahoma" w:cs="Tahoma"/>
        </w:rPr>
        <w:t>Απ</w:t>
      </w:r>
      <w:r w:rsidRPr="00556DCF">
        <w:rPr>
          <w:rFonts w:ascii="Tahoma" w:hAnsi="Tahoma" w:cs="Tahoma"/>
        </w:rPr>
        <w:t xml:space="preserve">.: </w:t>
      </w:r>
      <w:r>
        <w:rPr>
          <w:rFonts w:ascii="Tahoma" w:hAnsi="Tahoma" w:cs="Tahoma"/>
          <w:lang w:val="en-US"/>
        </w:rPr>
        <w:t>manet</w:t>
      </w:r>
    </w:p>
    <w:p w:rsidR="00461F7A" w:rsidRDefault="009D2356">
      <w:pPr>
        <w:rPr>
          <w:rFonts w:ascii="Tahoma" w:hAnsi="Tahoma" w:cs="Tahoma"/>
        </w:rPr>
      </w:pPr>
      <w:r>
        <w:rPr>
          <w:rFonts w:ascii="Tahoma" w:hAnsi="Tahoma" w:cs="Tahoma"/>
          <w:noProof/>
          <w:lang w:eastAsia="el-GR"/>
        </w:rPr>
        <w:pict>
          <v:shape id="_x0000_s1030" type="#_x0000_t32" style="position:absolute;margin-left:93pt;margin-top:7.7pt;width:21.75pt;height:0;z-index:251660288" o:connectortype="straight">
            <v:stroke endarrow="block"/>
          </v:shape>
        </w:pict>
      </w:r>
      <w:r w:rsidR="00461F7A">
        <w:rPr>
          <w:rFonts w:ascii="Tahoma" w:hAnsi="Tahoma" w:cs="Tahoma"/>
        </w:rPr>
        <w:t>Υπ</w:t>
      </w:r>
      <w:r w:rsidR="00461F7A" w:rsidRPr="00461F7A">
        <w:rPr>
          <w:rFonts w:ascii="Tahoma" w:hAnsi="Tahoma" w:cs="Tahoma"/>
        </w:rPr>
        <w:t xml:space="preserve">.: </w:t>
      </w:r>
      <w:r w:rsidR="00461F7A">
        <w:rPr>
          <w:rFonts w:ascii="Tahoma" w:hAnsi="Tahoma" w:cs="Tahoma"/>
          <w:lang w:val="en-US"/>
        </w:rPr>
        <w:t>si</w:t>
      </w:r>
      <w:r w:rsidR="00461F7A" w:rsidRPr="00461F7A">
        <w:rPr>
          <w:rFonts w:ascii="Tahoma" w:hAnsi="Tahoma" w:cs="Tahoma"/>
        </w:rPr>
        <w:t xml:space="preserve"> </w:t>
      </w:r>
      <w:r w:rsidR="00461F7A">
        <w:rPr>
          <w:rFonts w:ascii="Tahoma" w:hAnsi="Tahoma" w:cs="Tahoma"/>
          <w:lang w:val="en-US"/>
        </w:rPr>
        <w:t>perrexisses</w:t>
      </w:r>
      <w:r w:rsidR="00461F7A" w:rsidRPr="00461F7A">
        <w:rPr>
          <w:rFonts w:ascii="Tahoma" w:hAnsi="Tahoma" w:cs="Tahoma"/>
        </w:rPr>
        <w:t xml:space="preserve">         </w:t>
      </w:r>
      <w:r w:rsidR="00461F7A">
        <w:rPr>
          <w:rFonts w:ascii="Tahoma" w:hAnsi="Tahoma" w:cs="Tahoma"/>
        </w:rPr>
        <w:t>αντίθετο πραγματικού στο παρελθόν</w:t>
      </w:r>
    </w:p>
    <w:p w:rsidR="00461F7A" w:rsidRDefault="00461F7A">
      <w:pPr>
        <w:rPr>
          <w:rFonts w:ascii="Tahoma" w:hAnsi="Tahoma" w:cs="Tahoma"/>
          <w:lang w:val="en-US"/>
        </w:rPr>
      </w:pPr>
      <w:r>
        <w:rPr>
          <w:rFonts w:ascii="Tahoma" w:hAnsi="Tahoma" w:cs="Tahoma"/>
        </w:rPr>
        <w:t>Απ</w:t>
      </w:r>
      <w:r w:rsidRPr="00461F7A">
        <w:rPr>
          <w:rFonts w:ascii="Tahoma" w:hAnsi="Tahoma" w:cs="Tahoma"/>
          <w:lang w:val="en-US"/>
        </w:rPr>
        <w:t xml:space="preserve">.: </w:t>
      </w:r>
      <w:r>
        <w:rPr>
          <w:rFonts w:ascii="Tahoma" w:hAnsi="Tahoma" w:cs="Tahoma"/>
          <w:lang w:val="en-US"/>
        </w:rPr>
        <w:t>mansisset</w:t>
      </w:r>
    </w:p>
    <w:p w:rsidR="00461F7A" w:rsidRPr="00556DCF" w:rsidRDefault="00461F7A">
      <w:pPr>
        <w:rPr>
          <w:rFonts w:ascii="Tahoma" w:hAnsi="Tahoma" w:cs="Tahoma"/>
          <w:lang w:val="en-US"/>
        </w:rPr>
      </w:pPr>
      <w:r>
        <w:rPr>
          <w:rFonts w:ascii="Tahoma" w:hAnsi="Tahoma" w:cs="Tahoma"/>
        </w:rPr>
        <w:t>Υπ</w:t>
      </w:r>
      <w:r w:rsidRPr="00556DCF">
        <w:rPr>
          <w:rFonts w:ascii="Tahoma" w:hAnsi="Tahoma" w:cs="Tahoma"/>
          <w:lang w:val="en-US"/>
        </w:rPr>
        <w:t xml:space="preserve">.: </w:t>
      </w:r>
      <w:r>
        <w:rPr>
          <w:rFonts w:ascii="Tahoma" w:hAnsi="Tahoma" w:cs="Tahoma"/>
          <w:lang w:val="en-US"/>
        </w:rPr>
        <w:t>Si</w:t>
      </w:r>
      <w:r w:rsidRPr="00556DCF">
        <w:rPr>
          <w:rFonts w:ascii="Tahoma" w:hAnsi="Tahoma" w:cs="Tahoma"/>
          <w:lang w:val="en-US"/>
        </w:rPr>
        <w:t xml:space="preserve"> </w:t>
      </w:r>
      <w:r>
        <w:rPr>
          <w:rFonts w:ascii="Tahoma" w:hAnsi="Tahoma" w:cs="Tahoma"/>
          <w:lang w:val="en-US"/>
        </w:rPr>
        <w:t>pergas</w:t>
      </w:r>
      <w:r w:rsidRPr="00556DCF">
        <w:rPr>
          <w:rFonts w:ascii="Tahoma" w:hAnsi="Tahoma" w:cs="Tahoma"/>
          <w:lang w:val="en-US"/>
        </w:rPr>
        <w:t xml:space="preserve"> = </w:t>
      </w:r>
      <w:r>
        <w:rPr>
          <w:rFonts w:ascii="Tahoma" w:hAnsi="Tahoma" w:cs="Tahoma"/>
        </w:rPr>
        <w:t>δυνατό</w:t>
      </w:r>
    </w:p>
    <w:p w:rsidR="00461F7A" w:rsidRDefault="00461F7A">
      <w:pPr>
        <w:rPr>
          <w:rFonts w:ascii="Tahoma" w:hAnsi="Tahoma" w:cs="Tahoma"/>
          <w:lang w:val="en-US"/>
        </w:rPr>
      </w:pPr>
      <w:r>
        <w:rPr>
          <w:rFonts w:ascii="Tahoma" w:hAnsi="Tahoma" w:cs="Tahoma"/>
        </w:rPr>
        <w:t>Απ</w:t>
      </w:r>
      <w:r w:rsidRPr="00461F7A">
        <w:rPr>
          <w:rFonts w:ascii="Tahoma" w:hAnsi="Tahoma" w:cs="Tahoma"/>
          <w:lang w:val="en-US"/>
        </w:rPr>
        <w:t xml:space="preserve">.: </w:t>
      </w:r>
      <w:r>
        <w:rPr>
          <w:rFonts w:ascii="Tahoma" w:hAnsi="Tahoma" w:cs="Tahoma"/>
          <w:lang w:val="en-US"/>
        </w:rPr>
        <w:t>maneat</w:t>
      </w:r>
    </w:p>
    <w:p w:rsidR="00461F7A" w:rsidRPr="00461F7A" w:rsidRDefault="00461F7A">
      <w:pPr>
        <w:rPr>
          <w:rFonts w:ascii="Tahoma" w:hAnsi="Tahoma" w:cs="Tahoma"/>
          <w:b/>
          <w:lang w:val="en-US"/>
        </w:rPr>
      </w:pPr>
      <w:r w:rsidRPr="00461F7A">
        <w:rPr>
          <w:rFonts w:ascii="Tahoma" w:hAnsi="Tahoma" w:cs="Tahoma"/>
          <w:b/>
        </w:rPr>
        <w:t>Γ</w:t>
      </w:r>
      <w:r w:rsidRPr="00461F7A">
        <w:rPr>
          <w:rFonts w:ascii="Tahoma" w:hAnsi="Tahoma" w:cs="Tahoma"/>
          <w:b/>
          <w:lang w:val="en-US"/>
        </w:rPr>
        <w:t>2</w:t>
      </w:r>
      <w:r w:rsidRPr="00461F7A">
        <w:rPr>
          <w:rFonts w:ascii="Tahoma" w:hAnsi="Tahoma" w:cs="Tahoma"/>
          <w:b/>
        </w:rPr>
        <w:t>β</w:t>
      </w:r>
      <w:r w:rsidRPr="00461F7A">
        <w:rPr>
          <w:rFonts w:ascii="Tahoma" w:hAnsi="Tahoma" w:cs="Tahoma"/>
          <w:b/>
          <w:lang w:val="en-US"/>
        </w:rPr>
        <w:t>.</w:t>
      </w:r>
    </w:p>
    <w:p w:rsidR="00274907" w:rsidRPr="00274907" w:rsidRDefault="00461F7A" w:rsidP="00274907">
      <w:pPr>
        <w:pStyle w:val="Web"/>
        <w:rPr>
          <w:rFonts w:ascii="Arial" w:hAnsi="Arial" w:cs="Arial"/>
          <w:b/>
          <w:bCs/>
          <w:color w:val="834A4A"/>
          <w:sz w:val="20"/>
          <w:szCs w:val="20"/>
          <w:shd w:val="clear" w:color="auto" w:fill="FFFFFF"/>
          <w:lang w:val="en-US"/>
        </w:rPr>
      </w:pPr>
      <w:r>
        <w:rPr>
          <w:rFonts w:ascii="Tahoma" w:hAnsi="Tahoma" w:cs="Tahoma"/>
          <w:lang w:val="en-US"/>
        </w:rPr>
        <w:t xml:space="preserve">Filium </w:t>
      </w:r>
      <w:r w:rsidRPr="00414D2F">
        <w:rPr>
          <w:rFonts w:ascii="Tahoma" w:hAnsi="Tahoma" w:cs="Tahoma"/>
          <w:u w:val="single"/>
          <w:lang w:val="en-US"/>
        </w:rPr>
        <w:t>non habens</w:t>
      </w:r>
      <w:r>
        <w:rPr>
          <w:rFonts w:ascii="Tahoma" w:hAnsi="Tahoma" w:cs="Tahoma"/>
          <w:lang w:val="en-US"/>
        </w:rPr>
        <w:t xml:space="preserve"> libera in liber</w:t>
      </w:r>
      <w:r w:rsidR="00274907" w:rsidRPr="00274907">
        <w:rPr>
          <w:rFonts w:ascii="Tahoma" w:hAnsi="Tahoma" w:cs="Tahoma"/>
          <w:bCs/>
          <w:sz w:val="22"/>
          <w:szCs w:val="22"/>
          <w:shd w:val="clear" w:color="auto" w:fill="FFFFFF"/>
          <w:lang w:val="en-US"/>
        </w:rPr>
        <w:t>ā</w:t>
      </w:r>
    </w:p>
    <w:p w:rsidR="00461F7A" w:rsidRPr="00556DCF" w:rsidRDefault="00461F7A">
      <w:pPr>
        <w:rPr>
          <w:rFonts w:ascii="Tahoma" w:hAnsi="Tahoma" w:cs="Tahoma"/>
        </w:rPr>
      </w:pPr>
      <w:r>
        <w:rPr>
          <w:rFonts w:ascii="Tahoma" w:hAnsi="Tahoma" w:cs="Tahoma"/>
          <w:lang w:val="en-US"/>
        </w:rPr>
        <w:t>patria</w:t>
      </w:r>
      <w:r w:rsidRPr="00556DCF">
        <w:rPr>
          <w:rFonts w:ascii="Tahoma" w:hAnsi="Tahoma" w:cs="Tahoma"/>
        </w:rPr>
        <w:t xml:space="preserve"> </w:t>
      </w:r>
      <w:r>
        <w:rPr>
          <w:rFonts w:ascii="Tahoma" w:hAnsi="Tahoma" w:cs="Tahoma"/>
          <w:lang w:val="en-US"/>
        </w:rPr>
        <w:t>mortua</w:t>
      </w:r>
      <w:r w:rsidRPr="00556DCF">
        <w:rPr>
          <w:rFonts w:ascii="Tahoma" w:hAnsi="Tahoma" w:cs="Tahoma"/>
        </w:rPr>
        <w:t xml:space="preserve"> </w:t>
      </w:r>
      <w:r>
        <w:rPr>
          <w:rFonts w:ascii="Tahoma" w:hAnsi="Tahoma" w:cs="Tahoma"/>
          <w:lang w:val="en-US"/>
        </w:rPr>
        <w:t>essem</w:t>
      </w:r>
    </w:p>
    <w:p w:rsidR="00461F7A" w:rsidRPr="00461F7A" w:rsidRDefault="00461F7A">
      <w:pPr>
        <w:rPr>
          <w:rFonts w:ascii="Tahoma" w:hAnsi="Tahoma" w:cs="Tahoma"/>
        </w:rPr>
      </w:pPr>
      <w:r>
        <w:rPr>
          <w:rFonts w:ascii="Tahoma" w:hAnsi="Tahoma" w:cs="Tahoma"/>
        </w:rPr>
        <w:lastRenderedPageBreak/>
        <w:t xml:space="preserve">Η μετοχή τέθηκε σε </w:t>
      </w:r>
      <w:r w:rsidRPr="00414D2F">
        <w:rPr>
          <w:rFonts w:ascii="Tahoma" w:hAnsi="Tahoma" w:cs="Tahoma"/>
          <w:u w:val="single"/>
        </w:rPr>
        <w:t>ονομαστική</w:t>
      </w:r>
      <w:r>
        <w:rPr>
          <w:rFonts w:ascii="Tahoma" w:hAnsi="Tahoma" w:cs="Tahoma"/>
        </w:rPr>
        <w:t xml:space="preserve"> ως συνημμένη στο εννοούμενο </w:t>
      </w:r>
      <w:r>
        <w:rPr>
          <w:rFonts w:ascii="Tahoma" w:hAnsi="Tahoma" w:cs="Tahoma"/>
          <w:lang w:val="en-US"/>
        </w:rPr>
        <w:t>ego</w:t>
      </w:r>
      <w:r>
        <w:rPr>
          <w:rFonts w:ascii="Tahoma" w:hAnsi="Tahoma" w:cs="Tahoma"/>
        </w:rPr>
        <w:t xml:space="preserve"> που είναι το υποκείμενο του </w:t>
      </w:r>
      <w:r>
        <w:rPr>
          <w:rFonts w:ascii="Tahoma" w:hAnsi="Tahoma" w:cs="Tahoma"/>
          <w:lang w:val="en-US"/>
        </w:rPr>
        <w:t>essem</w:t>
      </w:r>
    </w:p>
    <w:p w:rsidR="00461F7A" w:rsidRPr="00414D2F" w:rsidRDefault="00461F7A">
      <w:pPr>
        <w:rPr>
          <w:rFonts w:ascii="Tahoma" w:hAnsi="Tahoma" w:cs="Tahoma"/>
          <w:b/>
        </w:rPr>
      </w:pPr>
      <w:r w:rsidRPr="00414D2F">
        <w:rPr>
          <w:rFonts w:ascii="Tahoma" w:hAnsi="Tahoma" w:cs="Tahoma"/>
          <w:b/>
        </w:rPr>
        <w:t>Γ2γ.</w:t>
      </w:r>
    </w:p>
    <w:p w:rsidR="00461F7A" w:rsidRDefault="00461F7A" w:rsidP="00461F7A">
      <w:pPr>
        <w:pStyle w:val="a4"/>
        <w:numPr>
          <w:ilvl w:val="0"/>
          <w:numId w:val="2"/>
        </w:numPr>
        <w:rPr>
          <w:rFonts w:ascii="Tahoma" w:hAnsi="Tahoma" w:cs="Tahoma"/>
        </w:rPr>
      </w:pPr>
      <w:r>
        <w:rPr>
          <w:rFonts w:ascii="Tahoma" w:hAnsi="Tahoma" w:cs="Tahoma"/>
          <w:lang w:val="en-US"/>
        </w:rPr>
        <w:t>quem</w:t>
      </w:r>
      <w:r w:rsidRPr="00461F7A">
        <w:rPr>
          <w:rFonts w:ascii="Tahoma" w:hAnsi="Tahoma" w:cs="Tahoma"/>
        </w:rPr>
        <w:t xml:space="preserve"> </w:t>
      </w:r>
      <w:r>
        <w:rPr>
          <w:rFonts w:ascii="Tahoma" w:hAnsi="Tahoma" w:cs="Tahoma"/>
          <w:lang w:val="en-US"/>
        </w:rPr>
        <w:t>simul</w:t>
      </w:r>
      <w:r w:rsidRPr="00461F7A">
        <w:rPr>
          <w:rFonts w:ascii="Tahoma" w:hAnsi="Tahoma" w:cs="Tahoma"/>
        </w:rPr>
        <w:t xml:space="preserve"> </w:t>
      </w:r>
      <w:r>
        <w:rPr>
          <w:rFonts w:ascii="Tahoma" w:hAnsi="Tahoma" w:cs="Tahoma"/>
          <w:lang w:val="en-US"/>
        </w:rPr>
        <w:t>aspexit</w:t>
      </w:r>
      <w:r>
        <w:rPr>
          <w:rFonts w:ascii="Tahoma" w:hAnsi="Tahoma" w:cs="Tahoma"/>
        </w:rPr>
        <w:t xml:space="preserve">: χρονική, εισάγεται με το χρονικό σύνδεσμο </w:t>
      </w:r>
      <w:r>
        <w:rPr>
          <w:rFonts w:ascii="Tahoma" w:hAnsi="Tahoma" w:cs="Tahoma"/>
          <w:lang w:val="en-US"/>
        </w:rPr>
        <w:t>simul</w:t>
      </w:r>
      <w:r>
        <w:rPr>
          <w:rFonts w:ascii="Tahoma" w:hAnsi="Tahoma" w:cs="Tahoma"/>
        </w:rPr>
        <w:t xml:space="preserve"> γιατί δηλώνει το προτερόχρονο και εκφέρεται με οριστική γιατί το περιεχόμενο της πρότασης ενδιαφέρει από καθαρά χρονική άποψη παρακειμένου γιατί δηλώνει το προτερόχρονο στο παρελθόν.</w:t>
      </w:r>
    </w:p>
    <w:p w:rsidR="00556DCF" w:rsidRDefault="00461F7A" w:rsidP="00556DCF">
      <w:pPr>
        <w:pStyle w:val="a4"/>
        <w:numPr>
          <w:ilvl w:val="0"/>
          <w:numId w:val="2"/>
        </w:numPr>
        <w:rPr>
          <w:rFonts w:ascii="Tahoma" w:hAnsi="Tahoma" w:cs="Tahoma"/>
        </w:rPr>
      </w:pPr>
      <w:r>
        <w:rPr>
          <w:rFonts w:ascii="Tahoma" w:hAnsi="Tahoma" w:cs="Tahoma"/>
          <w:lang w:val="en-US"/>
        </w:rPr>
        <w:t>Cum</w:t>
      </w:r>
      <w:r w:rsidRPr="00461F7A">
        <w:rPr>
          <w:rFonts w:ascii="Tahoma" w:hAnsi="Tahoma" w:cs="Tahoma"/>
        </w:rPr>
        <w:t xml:space="preserve"> </w:t>
      </w:r>
      <w:r>
        <w:rPr>
          <w:rFonts w:ascii="Tahoma" w:hAnsi="Tahoma" w:cs="Tahoma"/>
          <w:lang w:val="en-US"/>
        </w:rPr>
        <w:t>aliquando</w:t>
      </w:r>
      <w:r w:rsidRPr="00461F7A">
        <w:rPr>
          <w:rFonts w:ascii="Tahoma" w:hAnsi="Tahoma" w:cs="Tahoma"/>
        </w:rPr>
        <w:t xml:space="preserve"> </w:t>
      </w:r>
      <w:r>
        <w:rPr>
          <w:rFonts w:ascii="Tahoma" w:hAnsi="Tahoma" w:cs="Tahoma"/>
          <w:lang w:val="en-US"/>
        </w:rPr>
        <w:t>castris</w:t>
      </w:r>
      <w:r w:rsidRPr="00461F7A">
        <w:rPr>
          <w:rFonts w:ascii="Tahoma" w:hAnsi="Tahoma" w:cs="Tahoma"/>
        </w:rPr>
        <w:t xml:space="preserve"> </w:t>
      </w:r>
      <w:r>
        <w:rPr>
          <w:rFonts w:ascii="Tahoma" w:hAnsi="Tahoma" w:cs="Tahoma"/>
          <w:lang w:val="en-US"/>
        </w:rPr>
        <w:t>abiret</w:t>
      </w:r>
      <w:r w:rsidRPr="00461F7A">
        <w:rPr>
          <w:rFonts w:ascii="Tahoma" w:hAnsi="Tahoma" w:cs="Tahoma"/>
        </w:rPr>
        <w:t xml:space="preserve">: </w:t>
      </w:r>
      <w:r>
        <w:rPr>
          <w:rFonts w:ascii="Tahoma" w:hAnsi="Tahoma" w:cs="Tahoma"/>
        </w:rPr>
        <w:t>χρονική</w:t>
      </w:r>
      <w:r w:rsidRPr="00461F7A">
        <w:rPr>
          <w:rFonts w:ascii="Tahoma" w:hAnsi="Tahoma" w:cs="Tahoma"/>
        </w:rPr>
        <w:t xml:space="preserve">, </w:t>
      </w:r>
      <w:r>
        <w:rPr>
          <w:rFonts w:ascii="Tahoma" w:hAnsi="Tahoma" w:cs="Tahoma"/>
        </w:rPr>
        <w:t xml:space="preserve">εισάγεται με τον ιστορικό – διηγηματικό </w:t>
      </w:r>
      <w:r>
        <w:rPr>
          <w:rFonts w:ascii="Tahoma" w:hAnsi="Tahoma" w:cs="Tahoma"/>
          <w:lang w:val="en-US"/>
        </w:rPr>
        <w:t>cum</w:t>
      </w:r>
      <w:r>
        <w:rPr>
          <w:rFonts w:ascii="Tahoma" w:hAnsi="Tahoma" w:cs="Tahoma"/>
        </w:rPr>
        <w:t xml:space="preserve">, </w:t>
      </w:r>
      <w:r w:rsidR="00414D2F">
        <w:rPr>
          <w:rFonts w:ascii="Tahoma" w:hAnsi="Tahoma" w:cs="Tahoma"/>
        </w:rPr>
        <w:t>γιατί γίνεται αναφορά σε διήγηση του παρελθόντος και εκφέρεται με υποτακτική, γιατί το περιεχόμενό της δεν ενδιαφέρει από καθαρά χρονική άποψη αλλά εκφράζει τη βαθύτερη σχέση αιτίου – αιτιατού ανάμεσα στην κύρια και τη δευτερεύουσα (επίσης γιατί δηλώνεται το υποκειμενικό), συγκεκριμένα υποτακτική παρατατικού, γιατί εξαρτάται από ρήμα ιστορικού χρόνου (</w:t>
      </w:r>
      <w:r w:rsidR="00414D2F">
        <w:rPr>
          <w:rFonts w:ascii="Tahoma" w:hAnsi="Tahoma" w:cs="Tahoma"/>
          <w:lang w:val="en-US"/>
        </w:rPr>
        <w:t>edixit</w:t>
      </w:r>
      <w:r w:rsidR="00414D2F">
        <w:rPr>
          <w:rFonts w:ascii="Tahoma" w:hAnsi="Tahoma" w:cs="Tahoma"/>
        </w:rPr>
        <w:t>) και σύμφωνα με τους κανόνες της ακολουθίας των χρόνων εκφράζεται το σύγχρονο στο παρελθόν.</w:t>
      </w:r>
    </w:p>
    <w:p w:rsidR="00556DCF" w:rsidRDefault="00556DCF" w:rsidP="00556DCF">
      <w:pPr>
        <w:rPr>
          <w:rFonts w:ascii="Tahoma" w:hAnsi="Tahoma" w:cs="Tahoma"/>
        </w:rPr>
      </w:pPr>
    </w:p>
    <w:p w:rsidR="00556DCF" w:rsidRPr="00556DCF" w:rsidRDefault="00556DCF" w:rsidP="00556DCF">
      <w:pPr>
        <w:rPr>
          <w:rFonts w:ascii="Tahoma" w:hAnsi="Tahoma" w:cs="Tahoma"/>
        </w:rPr>
      </w:pPr>
      <w:r>
        <w:rPr>
          <w:rFonts w:ascii="Tahoma" w:hAnsi="Tahoma" w:cs="Tahoma"/>
        </w:rPr>
        <w:t xml:space="preserve">Επιμέλεια απαντήσεων : Γιάννης Βιολάκης, φιλόλογος </w:t>
      </w:r>
    </w:p>
    <w:sectPr w:rsidR="00556DCF" w:rsidRPr="00556DCF" w:rsidSect="0028149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608" w:rsidRDefault="00AA7608" w:rsidP="00ED2BCE">
      <w:pPr>
        <w:spacing w:after="0" w:line="240" w:lineRule="auto"/>
      </w:pPr>
      <w:r>
        <w:separator/>
      </w:r>
    </w:p>
  </w:endnote>
  <w:endnote w:type="continuationSeparator" w:id="1">
    <w:p w:rsidR="00AA7608" w:rsidRDefault="00AA7608" w:rsidP="00ED2B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BCE" w:rsidRDefault="00ED2BC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BCE" w:rsidRDefault="00ED2BC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BCE" w:rsidRDefault="00ED2BC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608" w:rsidRDefault="00AA7608" w:rsidP="00ED2BCE">
      <w:pPr>
        <w:spacing w:after="0" w:line="240" w:lineRule="auto"/>
      </w:pPr>
      <w:r>
        <w:separator/>
      </w:r>
    </w:p>
  </w:footnote>
  <w:footnote w:type="continuationSeparator" w:id="1">
    <w:p w:rsidR="00AA7608" w:rsidRDefault="00AA7608" w:rsidP="00ED2B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BCE" w:rsidRDefault="009D2356">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24061" o:spid="_x0000_s2050" type="#_x0000_t75" style="position:absolute;margin-left:0;margin-top:0;width:415.1pt;height:228.35pt;z-index:-251657216;mso-position-horizontal:center;mso-position-horizontal-relative:margin;mso-position-vertical:center;mso-position-vertical-relative:margin" o:allowincell="f">
          <v:imagedata r:id="rId1" o:title="logo-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BCE" w:rsidRDefault="009D2356">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24062" o:spid="_x0000_s2051" type="#_x0000_t75" style="position:absolute;margin-left:0;margin-top:0;width:415.1pt;height:228.35pt;z-index:-251656192;mso-position-horizontal:center;mso-position-horizontal-relative:margin;mso-position-vertical:center;mso-position-vertical-relative:margin" o:allowincell="f">
          <v:imagedata r:id="rId1" o:title="logo-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BCE" w:rsidRDefault="009D2356">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24060" o:spid="_x0000_s2049" type="#_x0000_t75" style="position:absolute;margin-left:0;margin-top:0;width:415.1pt;height:228.35pt;z-index:-251658240;mso-position-horizontal:center;mso-position-horizontal-relative:margin;mso-position-vertical:center;mso-position-vertical-relative:margin" o:allowincell="f">
          <v:imagedata r:id="rId1" o:title="logo-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95DAE"/>
    <w:multiLevelType w:val="hybridMultilevel"/>
    <w:tmpl w:val="9AFAF4A2"/>
    <w:lvl w:ilvl="0" w:tplc="93B03DC8">
      <w:numFmt w:val="bullet"/>
      <w:lvlText w:val="-"/>
      <w:lvlJc w:val="left"/>
      <w:pPr>
        <w:ind w:left="720" w:hanging="360"/>
      </w:pPr>
      <w:rPr>
        <w:rFonts w:ascii="Tahoma" w:eastAsiaTheme="minorHAnsi"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16F1109"/>
    <w:multiLevelType w:val="hybridMultilevel"/>
    <w:tmpl w:val="9124A7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6256AF"/>
    <w:rsid w:val="00186E55"/>
    <w:rsid w:val="00274907"/>
    <w:rsid w:val="0028149F"/>
    <w:rsid w:val="002E5BBD"/>
    <w:rsid w:val="003110FF"/>
    <w:rsid w:val="00414D2F"/>
    <w:rsid w:val="00445D12"/>
    <w:rsid w:val="00461F7A"/>
    <w:rsid w:val="00500442"/>
    <w:rsid w:val="00556DCF"/>
    <w:rsid w:val="006256AF"/>
    <w:rsid w:val="009C67B3"/>
    <w:rsid w:val="009D2356"/>
    <w:rsid w:val="009F42A9"/>
    <w:rsid w:val="00AA7608"/>
    <w:rsid w:val="00D64663"/>
    <w:rsid w:val="00E4614A"/>
    <w:rsid w:val="00ED2BC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26"/>
        <o:r id="V:Rule5" type="connector" idref="#_x0000_s1029"/>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4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614A"/>
    <w:pPr>
      <w:spacing w:after="0" w:line="240" w:lineRule="auto"/>
    </w:pPr>
  </w:style>
  <w:style w:type="paragraph" w:styleId="a4">
    <w:name w:val="List Paragraph"/>
    <w:basedOn w:val="a"/>
    <w:uiPriority w:val="34"/>
    <w:qFormat/>
    <w:rsid w:val="00E4614A"/>
    <w:pPr>
      <w:ind w:left="720"/>
      <w:contextualSpacing/>
    </w:pPr>
  </w:style>
  <w:style w:type="paragraph" w:styleId="Web">
    <w:name w:val="Normal (Web)"/>
    <w:basedOn w:val="a"/>
    <w:uiPriority w:val="99"/>
    <w:semiHidden/>
    <w:unhideWhenUsed/>
    <w:rsid w:val="0027490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header"/>
    <w:basedOn w:val="a"/>
    <w:link w:val="Char"/>
    <w:uiPriority w:val="99"/>
    <w:semiHidden/>
    <w:unhideWhenUsed/>
    <w:rsid w:val="00ED2BCE"/>
    <w:pPr>
      <w:tabs>
        <w:tab w:val="center" w:pos="4153"/>
        <w:tab w:val="right" w:pos="8306"/>
      </w:tabs>
      <w:spacing w:after="0" w:line="240" w:lineRule="auto"/>
    </w:pPr>
  </w:style>
  <w:style w:type="character" w:customStyle="1" w:styleId="Char">
    <w:name w:val="Κεφαλίδα Char"/>
    <w:basedOn w:val="a0"/>
    <w:link w:val="a5"/>
    <w:uiPriority w:val="99"/>
    <w:semiHidden/>
    <w:rsid w:val="00ED2BCE"/>
  </w:style>
  <w:style w:type="paragraph" w:styleId="a6">
    <w:name w:val="footer"/>
    <w:basedOn w:val="a"/>
    <w:link w:val="Char0"/>
    <w:uiPriority w:val="99"/>
    <w:semiHidden/>
    <w:unhideWhenUsed/>
    <w:rsid w:val="00ED2BCE"/>
    <w:pPr>
      <w:tabs>
        <w:tab w:val="center" w:pos="4153"/>
        <w:tab w:val="right" w:pos="8306"/>
      </w:tabs>
      <w:spacing w:after="0" w:line="240" w:lineRule="auto"/>
    </w:pPr>
  </w:style>
  <w:style w:type="character" w:customStyle="1" w:styleId="Char0">
    <w:name w:val="Υποσέλιδο Char"/>
    <w:basedOn w:val="a0"/>
    <w:link w:val="a6"/>
    <w:uiPriority w:val="99"/>
    <w:semiHidden/>
    <w:rsid w:val="00ED2BCE"/>
  </w:style>
  <w:style w:type="paragraph" w:styleId="a7">
    <w:name w:val="Title"/>
    <w:basedOn w:val="a"/>
    <w:next w:val="a"/>
    <w:link w:val="Char1"/>
    <w:uiPriority w:val="10"/>
    <w:qFormat/>
    <w:rsid w:val="00ED2B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7"/>
    <w:uiPriority w:val="10"/>
    <w:rsid w:val="00ED2BC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350253501">
      <w:bodyDiv w:val="1"/>
      <w:marLeft w:val="0"/>
      <w:marRight w:val="0"/>
      <w:marTop w:val="0"/>
      <w:marBottom w:val="0"/>
      <w:divBdr>
        <w:top w:val="none" w:sz="0" w:space="0" w:color="auto"/>
        <w:left w:val="none" w:sz="0" w:space="0" w:color="auto"/>
        <w:bottom w:val="none" w:sz="0" w:space="0" w:color="auto"/>
        <w:right w:val="none" w:sz="0" w:space="0" w:color="auto"/>
      </w:divBdr>
      <w:divsChild>
        <w:div w:id="572853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607</Words>
  <Characters>3279</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2017-06-14T08:37:00Z</cp:lastPrinted>
  <dcterms:created xsi:type="dcterms:W3CDTF">2017-06-14T09:06:00Z</dcterms:created>
  <dcterms:modified xsi:type="dcterms:W3CDTF">2017-06-14T09:10:00Z</dcterms:modified>
</cp:coreProperties>
</file>