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0" w:rsidRPr="00DB67BE" w:rsidRDefault="00592555" w:rsidP="00EF06C0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-838657</wp:posOffset>
            </wp:positionH>
            <wp:positionV relativeFrom="paragraph">
              <wp:posOffset>-104648</wp:posOffset>
            </wp:positionV>
            <wp:extent cx="1400099" cy="694944"/>
            <wp:effectExtent l="19050" t="0" r="0" b="0"/>
            <wp:wrapNone/>
            <wp:docPr id="3" name="Εικόνα 1" descr="Αποτέλεσμα εικόνας για υπουργείο περιβάλλοντος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υπουργείο περιβάλλοντος\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9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29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4845253</wp:posOffset>
            </wp:positionH>
            <wp:positionV relativeFrom="paragraph">
              <wp:posOffset>-243637</wp:posOffset>
            </wp:positionV>
            <wp:extent cx="1034339" cy="1031443"/>
            <wp:effectExtent l="19050" t="0" r="0" b="0"/>
            <wp:wrapNone/>
            <wp:docPr id="2" name="1 - Εικόνα" descr="KYNHG_ SYLLOGOS XANIA_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NHG_ SYLLOGOS XANIA_new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39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6C0" w:rsidRPr="00DB67BE">
        <w:rPr>
          <w:b/>
          <w:sz w:val="40"/>
          <w:szCs w:val="40"/>
        </w:rPr>
        <w:t>ΚΥΝΗΓΕΤΙΚΗ ΠΕΡΙΟΔΟΣ 2019-2020</w:t>
      </w:r>
      <w:bookmarkStart w:id="0" w:name="_GoBack"/>
      <w:bookmarkEnd w:id="0"/>
    </w:p>
    <w:p w:rsidR="00EF06C0" w:rsidRPr="00940343" w:rsidRDefault="008F7B68" w:rsidP="00E450E8">
      <w:pPr>
        <w:jc w:val="center"/>
        <w:rPr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25pt;margin-top:11.95pt;width:124.4pt;height:19.6pt;z-index:-251657728" strokecolor="white [3212]">
            <v:textbox>
              <w:txbxContent>
                <w:p w:rsidR="00940343" w:rsidRPr="00940343" w:rsidRDefault="00940343">
                  <w:pPr>
                    <w:rPr>
                      <w:sz w:val="18"/>
                      <w:szCs w:val="18"/>
                    </w:rPr>
                  </w:pPr>
                  <w:r w:rsidRPr="00940343">
                    <w:rPr>
                      <w:sz w:val="18"/>
                      <w:szCs w:val="18"/>
                    </w:rPr>
                    <w:t>Αριθμ.ΥΠΕΝ/ΔΔΔ/71082/539</w:t>
                  </w:r>
                </w:p>
              </w:txbxContent>
            </v:textbox>
          </v:shape>
        </w:pict>
      </w:r>
      <w:r w:rsidR="00EF06C0" w:rsidRPr="00940343">
        <w:rPr>
          <w:sz w:val="32"/>
          <w:szCs w:val="32"/>
          <w:u w:val="single"/>
        </w:rPr>
        <w:t>ΠΙΝΑΚΑΣ ΘΗΡΕΥΣΙΜΩΝ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1134"/>
        <w:gridCol w:w="3590"/>
        <w:gridCol w:w="1244"/>
        <w:gridCol w:w="1330"/>
        <w:gridCol w:w="1633"/>
        <w:gridCol w:w="1985"/>
      </w:tblGrid>
      <w:tr w:rsidR="00EF06C0" w:rsidRPr="00EF06C0" w:rsidTr="000A5BE3">
        <w:trPr>
          <w:trHeight w:val="416"/>
        </w:trPr>
        <w:tc>
          <w:tcPr>
            <w:tcW w:w="1134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Α/Α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1403B4" w:rsidRPr="00A2606B" w:rsidRDefault="001403B4" w:rsidP="00EF06C0">
            <w:pPr>
              <w:jc w:val="center"/>
              <w:rPr>
                <w:color w:val="0D0D0D" w:themeColor="text1" w:themeTint="F2"/>
                <w:sz w:val="19"/>
                <w:szCs w:val="19"/>
                <w:lang w:val="en-US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ΕΙΔΟΣ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ΖΩΝΕΣ</w:t>
            </w:r>
            <w:r w:rsidRPr="00A2606B">
              <w:rPr>
                <w:color w:val="0D0D0D" w:themeColor="text1" w:themeTint="F2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ΠΕΡΙΟΔΟΣ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ΗΜΕΡΕΣ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ΕΠΙΤΡΕΠΟΜΕΝΟΣ ΑΡΙΘΜΟΣ ΑΤΟΜΩΝ ΑΝΑ ΚΥΝΗΓΟ/ΕΞΟΔΟ</w:t>
            </w:r>
          </w:p>
        </w:tc>
      </w:tr>
      <w:tr w:rsidR="0079147D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b/>
                <w:color w:val="4F6228" w:themeColor="accent3" w:themeShade="80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ΘΗΛΑΣΤΙΚΑ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1.*</w:t>
            </w:r>
          </w:p>
        </w:tc>
        <w:tc>
          <w:tcPr>
            <w:tcW w:w="3590" w:type="dxa"/>
          </w:tcPr>
          <w:p w:rsidR="0079147D" w:rsidRPr="00A2606B" w:rsidRDefault="0079147D" w:rsidP="008E4AC3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Αγριοκούνελο</w:t>
            </w:r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r w:rsidRPr="00A2606B">
              <w:rPr>
                <w:sz w:val="19"/>
                <w:szCs w:val="19"/>
              </w:rPr>
              <w:t>(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Oryctolagus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c</w:t>
            </w:r>
            <w:r w:rsidR="008E4AC3">
              <w:rPr>
                <w:sz w:val="19"/>
                <w:szCs w:val="19"/>
                <w:lang w:val="en-US"/>
              </w:rPr>
              <w:t>unicu</w:t>
            </w:r>
            <w:r w:rsidRPr="00A2606B">
              <w:rPr>
                <w:sz w:val="19"/>
                <w:szCs w:val="19"/>
                <w:lang w:val="en-US"/>
              </w:rPr>
              <w:t>lus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24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15/9-10/3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2.**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Λαγός (</w:t>
            </w:r>
            <w:r w:rsidRPr="00A2606B">
              <w:rPr>
                <w:sz w:val="19"/>
                <w:szCs w:val="19"/>
                <w:lang w:val="en-US"/>
              </w:rPr>
              <w:t>Lepus europaeus)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Ένα (1)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Αγριόχ</w:t>
            </w:r>
            <w:r w:rsidRPr="00A2606B">
              <w:rPr>
                <w:sz w:val="19"/>
                <w:szCs w:val="19"/>
                <w:lang w:val="en-US"/>
              </w:rPr>
              <w:t>o</w:t>
            </w:r>
            <w:r w:rsidRPr="00A2606B">
              <w:rPr>
                <w:sz w:val="19"/>
                <w:szCs w:val="19"/>
              </w:rPr>
              <w:t>ιρος (</w:t>
            </w:r>
            <w:r w:rsidRPr="00A2606B">
              <w:rPr>
                <w:sz w:val="19"/>
                <w:szCs w:val="19"/>
                <w:lang w:val="en-US"/>
              </w:rPr>
              <w:t>Sus scofa)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15/9-20/1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Αλεπού (</w:t>
            </w:r>
            <w:r w:rsidRPr="00A2606B">
              <w:rPr>
                <w:sz w:val="19"/>
                <w:szCs w:val="19"/>
                <w:lang w:val="en-US"/>
              </w:rPr>
              <w:t>Vulpes vulpes)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Πετροκούναβο (</w:t>
            </w:r>
            <w:r w:rsidRPr="00A2606B">
              <w:rPr>
                <w:sz w:val="19"/>
                <w:szCs w:val="19"/>
                <w:lang w:val="en-US"/>
              </w:rPr>
              <w:t>Martes foina)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1403B4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1403B4" w:rsidRPr="00A2606B" w:rsidRDefault="001403B4" w:rsidP="00EF06C0">
            <w:pPr>
              <w:jc w:val="center"/>
              <w:rPr>
                <w:b/>
                <w:color w:val="76923C" w:themeColor="accent3" w:themeShade="BF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ΠΟΥΛΙΑ: α) Δενδρόβια, εδαφόβια κ.ά.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Σιταρήθρα (</w:t>
            </w:r>
            <w:r w:rsidRPr="00A2606B">
              <w:rPr>
                <w:sz w:val="19"/>
                <w:szCs w:val="19"/>
                <w:lang w:val="en-US"/>
              </w:rPr>
              <w:t>Alauda arvensis)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Φάσα (</w:t>
            </w:r>
            <w:r w:rsidRPr="00A2606B">
              <w:rPr>
                <w:sz w:val="19"/>
                <w:szCs w:val="19"/>
                <w:lang w:val="en-US"/>
              </w:rPr>
              <w:t>Columba palumbus)</w:t>
            </w:r>
          </w:p>
        </w:tc>
        <w:tc>
          <w:tcPr>
            <w:tcW w:w="124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Αγριοπερίστερο (</w:t>
            </w:r>
            <w:r w:rsidRPr="00A2606B">
              <w:rPr>
                <w:sz w:val="19"/>
                <w:szCs w:val="19"/>
                <w:lang w:val="en-US"/>
              </w:rPr>
              <w:t>Columba livia)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Ορτύκι (</w:t>
            </w:r>
            <w:r w:rsidRPr="00A2606B">
              <w:rPr>
                <w:sz w:val="19"/>
                <w:szCs w:val="19"/>
                <w:lang w:val="en-US"/>
              </w:rPr>
              <w:t>Coturnix coturnix)</w:t>
            </w:r>
          </w:p>
        </w:tc>
        <w:tc>
          <w:tcPr>
            <w:tcW w:w="1244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Δώδεκα (12)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Τρυγόνι (</w:t>
            </w:r>
            <w:r w:rsidRPr="00A2606B">
              <w:rPr>
                <w:sz w:val="19"/>
                <w:szCs w:val="19"/>
                <w:lang w:val="en-US"/>
              </w:rPr>
              <w:t>Streptopelia turtur)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Οκτώ (8)</w:t>
            </w: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6.</w:t>
            </w:r>
          </w:p>
        </w:tc>
        <w:tc>
          <w:tcPr>
            <w:tcW w:w="3590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Τσίχλα (</w:t>
            </w:r>
            <w:r w:rsidRPr="00A2606B">
              <w:rPr>
                <w:sz w:val="19"/>
                <w:szCs w:val="19"/>
                <w:lang w:val="en-US"/>
              </w:rPr>
              <w:t>Turdus philomelos)</w:t>
            </w:r>
          </w:p>
        </w:tc>
        <w:tc>
          <w:tcPr>
            <w:tcW w:w="124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 w:val="restart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Είκοσι πέντε (25)</w:t>
            </w:r>
          </w:p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(Συνολικά από όλα τα είδη)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7.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Δενδρότσιχλα (</w:t>
            </w:r>
            <w:r w:rsidRPr="00A2606B">
              <w:rPr>
                <w:sz w:val="19"/>
                <w:szCs w:val="19"/>
                <w:lang w:val="en-US"/>
              </w:rPr>
              <w:t>Turdus viscivorus)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20/9-14/9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8.</w:t>
            </w:r>
          </w:p>
        </w:tc>
        <w:tc>
          <w:tcPr>
            <w:tcW w:w="359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Κοκκινότσιχλα (</w:t>
            </w:r>
            <w:r w:rsidRPr="00A2606B">
              <w:rPr>
                <w:sz w:val="19"/>
                <w:szCs w:val="19"/>
                <w:lang w:val="en-US"/>
              </w:rPr>
              <w:t>Turdus iliacus)</w:t>
            </w:r>
          </w:p>
        </w:tc>
        <w:tc>
          <w:tcPr>
            <w:tcW w:w="124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9.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Γερακότσιχλα (</w:t>
            </w:r>
            <w:r w:rsidRPr="00A2606B">
              <w:rPr>
                <w:sz w:val="19"/>
                <w:szCs w:val="19"/>
                <w:lang w:val="en-US"/>
              </w:rPr>
              <w:t>Turdus pilaris)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10.</w:t>
            </w:r>
          </w:p>
        </w:tc>
        <w:tc>
          <w:tcPr>
            <w:tcW w:w="359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Κότσιφας (</w:t>
            </w:r>
            <w:r w:rsidRPr="00A2606B">
              <w:rPr>
                <w:sz w:val="19"/>
                <w:szCs w:val="19"/>
                <w:lang w:val="en-US"/>
              </w:rPr>
              <w:t>Turdus merula)</w:t>
            </w:r>
          </w:p>
        </w:tc>
        <w:tc>
          <w:tcPr>
            <w:tcW w:w="124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Καρακάξα (</w:t>
            </w:r>
            <w:r w:rsidRPr="00A2606B">
              <w:rPr>
                <w:sz w:val="19"/>
                <w:szCs w:val="19"/>
                <w:lang w:val="en-US"/>
              </w:rPr>
              <w:t>Pica pica)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12.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Κάργια (</w:t>
            </w:r>
            <w:r w:rsidRPr="00A2606B">
              <w:rPr>
                <w:sz w:val="19"/>
                <w:szCs w:val="19"/>
                <w:lang w:val="en-US"/>
              </w:rPr>
              <w:t>Corvus monedula)</w:t>
            </w:r>
          </w:p>
        </w:tc>
        <w:tc>
          <w:tcPr>
            <w:tcW w:w="124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Κουρούνα (</w:t>
            </w:r>
            <w:r w:rsidRPr="00A2606B">
              <w:rPr>
                <w:sz w:val="19"/>
                <w:szCs w:val="19"/>
                <w:lang w:val="en-US"/>
              </w:rPr>
              <w:t>Corvus corone)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14.</w:t>
            </w:r>
          </w:p>
        </w:tc>
        <w:tc>
          <w:tcPr>
            <w:tcW w:w="3590" w:type="dxa"/>
          </w:tcPr>
          <w:p w:rsidR="00673957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Ψαρόνι (</w:t>
            </w:r>
            <w:r w:rsidRPr="00A2606B">
              <w:rPr>
                <w:sz w:val="19"/>
                <w:szCs w:val="19"/>
                <w:lang w:val="en-US"/>
              </w:rPr>
              <w:t>Stumus vulgaris)</w:t>
            </w:r>
          </w:p>
        </w:tc>
        <w:tc>
          <w:tcPr>
            <w:tcW w:w="124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15/9-29/2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Μπεκάτσα (</w:t>
            </w:r>
            <w:r w:rsidRPr="00A2606B">
              <w:rPr>
                <w:sz w:val="19"/>
                <w:szCs w:val="19"/>
                <w:lang w:val="en-US"/>
              </w:rPr>
              <w:t>Scolopax rusticola)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383968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383968">
              <w:rPr>
                <w:sz w:val="19"/>
                <w:szCs w:val="19"/>
                <w:lang w:val="en-US"/>
              </w:rPr>
              <w:t>9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16.***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Πετροπέρδικα (</w:t>
            </w:r>
            <w:r w:rsidRPr="00A2606B">
              <w:rPr>
                <w:sz w:val="19"/>
                <w:szCs w:val="19"/>
                <w:lang w:val="en-US"/>
              </w:rPr>
              <w:t>Alectoris graeca)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1/10-15/12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Δύο (2)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17.****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Νησιώτικη Πέρδικα (</w:t>
            </w:r>
            <w:r w:rsidRPr="00A2606B">
              <w:rPr>
                <w:sz w:val="19"/>
                <w:szCs w:val="19"/>
                <w:lang w:val="en-US"/>
              </w:rPr>
              <w:t>Alectoris chukar)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DB67BE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  <w:lang w:val="en-US"/>
              </w:rPr>
              <w:t>A’KOK</w:t>
            </w:r>
            <w:r w:rsidRPr="00A2606B">
              <w:rPr>
                <w:sz w:val="19"/>
                <w:szCs w:val="19"/>
              </w:rPr>
              <w:t>Δ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DB67BE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  <w:lang w:val="en-US"/>
              </w:rPr>
              <w:t>1</w:t>
            </w:r>
            <w:r w:rsidR="00DB67BE" w:rsidRPr="00A2606B">
              <w:rPr>
                <w:sz w:val="19"/>
                <w:szCs w:val="19"/>
              </w:rPr>
              <w:t>5</w:t>
            </w:r>
            <w:r w:rsidRPr="00A2606B">
              <w:rPr>
                <w:sz w:val="19"/>
                <w:szCs w:val="19"/>
                <w:lang w:val="en-US"/>
              </w:rPr>
              <w:t>/</w:t>
            </w:r>
            <w:r w:rsidR="00DB67BE" w:rsidRPr="00A2606B">
              <w:rPr>
                <w:sz w:val="19"/>
                <w:szCs w:val="19"/>
              </w:rPr>
              <w:t>9</w:t>
            </w:r>
            <w:r w:rsidR="00DB67BE" w:rsidRPr="00A2606B">
              <w:rPr>
                <w:sz w:val="19"/>
                <w:szCs w:val="19"/>
                <w:lang w:val="en-US"/>
              </w:rPr>
              <w:t>-</w:t>
            </w:r>
            <w:r w:rsidR="00DB67BE" w:rsidRPr="00A2606B">
              <w:rPr>
                <w:sz w:val="19"/>
                <w:szCs w:val="19"/>
              </w:rPr>
              <w:t>30</w:t>
            </w:r>
            <w:r w:rsidRPr="00A2606B">
              <w:rPr>
                <w:sz w:val="19"/>
                <w:szCs w:val="19"/>
                <w:lang w:val="en-US"/>
              </w:rPr>
              <w:t>/1</w:t>
            </w:r>
            <w:r w:rsidR="00DB67BE" w:rsidRPr="00A2606B">
              <w:rPr>
                <w:sz w:val="19"/>
                <w:szCs w:val="19"/>
              </w:rPr>
              <w:t>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Τέσσερα (4)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18.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Φασιανός (</w:t>
            </w:r>
            <w:r w:rsidRPr="00A2606B">
              <w:rPr>
                <w:sz w:val="19"/>
                <w:szCs w:val="19"/>
                <w:lang w:val="en-US"/>
              </w:rPr>
              <w:t xml:space="preserve">Phasianus sp., </w:t>
            </w:r>
            <w:r w:rsidR="002626FC" w:rsidRPr="00A2606B">
              <w:rPr>
                <w:sz w:val="19"/>
                <w:szCs w:val="19"/>
              </w:rPr>
              <w:t>Κυνηγετικός)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15/9-31/12</w:t>
            </w:r>
          </w:p>
        </w:tc>
        <w:tc>
          <w:tcPr>
            <w:tcW w:w="1633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Ένα (1)</w:t>
            </w:r>
          </w:p>
        </w:tc>
      </w:tr>
      <w:tr w:rsidR="002626FC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2626FC" w:rsidRPr="00A2606B" w:rsidRDefault="002626FC" w:rsidP="00EF06C0">
            <w:pPr>
              <w:jc w:val="center"/>
              <w:rPr>
                <w:b/>
                <w:color w:val="4F6228" w:themeColor="accent3" w:themeShade="80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ΠΟΥΛΙΑ: β) Υδρόβια και παρυδάπια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114C1B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A2606B">
              <w:rPr>
                <w:sz w:val="19"/>
                <w:szCs w:val="19"/>
              </w:rPr>
              <w:t>Σφυριχτάρι</w:t>
            </w:r>
            <w:proofErr w:type="spellEnd"/>
            <w:r w:rsidRPr="00A2606B">
              <w:rPr>
                <w:sz w:val="19"/>
                <w:szCs w:val="19"/>
              </w:rPr>
              <w:t xml:space="preserve"> (</w:t>
            </w:r>
            <w:proofErr w:type="spellStart"/>
            <w:r w:rsidR="00114C1B">
              <w:rPr>
                <w:sz w:val="19"/>
                <w:szCs w:val="19"/>
                <w:lang w:val="en-US"/>
              </w:rPr>
              <w:t>Mareca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penelope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2626FC" w:rsidRPr="00A2606B" w:rsidRDefault="00EF06C0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Δώδεκα (12) (Συνολικά από όλα τα είδη)</w:t>
            </w: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Κιρκίρι (</w:t>
            </w:r>
            <w:r w:rsidRPr="00A2606B">
              <w:rPr>
                <w:sz w:val="19"/>
                <w:szCs w:val="19"/>
                <w:lang w:val="en-US"/>
              </w:rPr>
              <w:t>Anas crecca)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Πρασινοκέφαλη (</w:t>
            </w:r>
            <w:r w:rsidRPr="00A2606B">
              <w:rPr>
                <w:sz w:val="19"/>
                <w:szCs w:val="19"/>
                <w:lang w:val="en-US"/>
              </w:rPr>
              <w:t>Anas platyrhynchos)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Σουβλόπαπια (</w:t>
            </w:r>
            <w:r w:rsidRPr="00A2606B">
              <w:rPr>
                <w:sz w:val="19"/>
                <w:szCs w:val="19"/>
                <w:lang w:val="en-US"/>
              </w:rPr>
              <w:t>Anas acuta)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Σαρσέλα (</w:t>
            </w:r>
            <w:r w:rsidRPr="00A2606B">
              <w:rPr>
                <w:sz w:val="19"/>
                <w:szCs w:val="19"/>
                <w:lang w:val="en-US"/>
              </w:rPr>
              <w:t>Anas querquedula)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6.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Χουλιαρόπιτα (</w:t>
            </w:r>
            <w:r w:rsidRPr="00A2606B">
              <w:rPr>
                <w:sz w:val="19"/>
                <w:szCs w:val="19"/>
                <w:lang w:val="en-US"/>
              </w:rPr>
              <w:t>Anas clypeata)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7.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Κυνηγόπαπια (</w:t>
            </w:r>
            <w:r w:rsidRPr="00A2606B">
              <w:rPr>
                <w:sz w:val="19"/>
                <w:szCs w:val="19"/>
                <w:lang w:val="en-US"/>
              </w:rPr>
              <w:t>Aythya ferina)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8.</w:t>
            </w:r>
          </w:p>
        </w:tc>
        <w:tc>
          <w:tcPr>
            <w:tcW w:w="359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Τσικνόπαπια (</w:t>
            </w:r>
            <w:r w:rsidRPr="00A2606B">
              <w:rPr>
                <w:sz w:val="19"/>
                <w:szCs w:val="19"/>
                <w:lang w:val="en-US"/>
              </w:rPr>
              <w:t>Aythya fuligula)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9.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Φαλαρίδα</w:t>
            </w:r>
            <w:r w:rsidRPr="00A2606B">
              <w:rPr>
                <w:sz w:val="19"/>
                <w:szCs w:val="19"/>
                <w:lang w:val="en-US"/>
              </w:rPr>
              <w:t xml:space="preserve"> (Fulica atra)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10.*****</w:t>
            </w:r>
          </w:p>
        </w:tc>
        <w:tc>
          <w:tcPr>
            <w:tcW w:w="359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Ασπρομετωπόχηνα (</w:t>
            </w:r>
            <w:r w:rsidRPr="00A2606B">
              <w:rPr>
                <w:sz w:val="19"/>
                <w:szCs w:val="19"/>
                <w:lang w:val="en-US"/>
              </w:rPr>
              <w:t>Anser albifrons)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Νερόκοτα (</w:t>
            </w:r>
            <w:r w:rsidRPr="00A2606B">
              <w:rPr>
                <w:sz w:val="19"/>
                <w:szCs w:val="19"/>
                <w:lang w:val="en-US"/>
              </w:rPr>
              <w:t>Gallinula chloropus)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12.</w:t>
            </w:r>
          </w:p>
        </w:tc>
        <w:tc>
          <w:tcPr>
            <w:tcW w:w="3590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 xml:space="preserve">Μπεκατσίνι </w:t>
            </w:r>
            <w:r w:rsidRPr="00A2606B">
              <w:rPr>
                <w:sz w:val="19"/>
                <w:szCs w:val="19"/>
                <w:lang w:val="en-US"/>
              </w:rPr>
              <w:t>(Gallinago gallinago)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Καλημάνα (</w:t>
            </w:r>
            <w:r w:rsidRPr="00A2606B">
              <w:rPr>
                <w:sz w:val="19"/>
                <w:szCs w:val="19"/>
                <w:lang w:val="en-US"/>
              </w:rPr>
              <w:t>Vanellus vanellus)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</w:tbl>
    <w:p w:rsidR="003B527E" w:rsidRDefault="003B527E" w:rsidP="00DE63D7">
      <w:pPr>
        <w:pStyle w:val="a5"/>
        <w:rPr>
          <w:vertAlign w:val="superscript"/>
        </w:rPr>
      </w:pPr>
    </w:p>
    <w:p w:rsidR="00921617" w:rsidRDefault="00921617" w:rsidP="00DE63D7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2159BF" w:rsidRPr="00C856F9" w:rsidRDefault="00921617" w:rsidP="00A44B00">
      <w:pPr>
        <w:pStyle w:val="a5"/>
        <w:ind w:left="-1134" w:right="-1050"/>
        <w:rPr>
          <w:rFonts w:ascii="Times New Roman" w:hAnsi="Times New Roman" w:cs="Times New Roman"/>
          <w:sz w:val="36"/>
          <w:szCs w:val="36"/>
          <w:u w:val="single"/>
          <w:vertAlign w:val="superscript"/>
        </w:rPr>
      </w:pPr>
      <w:r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Για την Κυνηγετική Περίοδο 2019-2020</w:t>
      </w:r>
      <w:r w:rsidR="00124CDC"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,</w:t>
      </w:r>
      <w:r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στη Νήσο Γαύδο και στη </w:t>
      </w:r>
      <w:proofErr w:type="spellStart"/>
      <w:r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Γαυδοπούλα</w:t>
      </w:r>
      <w:proofErr w:type="spellEnd"/>
      <w:r w:rsidR="00124CDC"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,</w:t>
      </w:r>
      <w:r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η Θήρα επιτρέπεται από τις </w:t>
      </w:r>
      <w:r w:rsidR="00176A78"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    </w:t>
      </w:r>
      <w:r w:rsidRPr="00C856F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15 Σεπτεμβρίου μέχρι τις 30 Νοεμβρίου, μόνο τις ημέρες Σάββατο και Κυριακή.</w:t>
      </w:r>
    </w:p>
    <w:sectPr w:rsidR="002159BF" w:rsidRPr="00C856F9" w:rsidSect="00DB67B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C65"/>
    <w:multiLevelType w:val="hybridMultilevel"/>
    <w:tmpl w:val="2A94BF2A"/>
    <w:lvl w:ilvl="0" w:tplc="9F2AA7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A472A"/>
    <w:multiLevelType w:val="hybridMultilevel"/>
    <w:tmpl w:val="3BEEA6B2"/>
    <w:lvl w:ilvl="0" w:tplc="7B3652D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147D"/>
    <w:rsid w:val="000A5BE3"/>
    <w:rsid w:val="00114C1B"/>
    <w:rsid w:val="00124CDC"/>
    <w:rsid w:val="001403B4"/>
    <w:rsid w:val="00156329"/>
    <w:rsid w:val="00170932"/>
    <w:rsid w:val="00170D87"/>
    <w:rsid w:val="00176A78"/>
    <w:rsid w:val="001D1613"/>
    <w:rsid w:val="002159BF"/>
    <w:rsid w:val="002626FC"/>
    <w:rsid w:val="00383968"/>
    <w:rsid w:val="003B527E"/>
    <w:rsid w:val="0046744D"/>
    <w:rsid w:val="0047466A"/>
    <w:rsid w:val="004F3B54"/>
    <w:rsid w:val="00550D9C"/>
    <w:rsid w:val="00592555"/>
    <w:rsid w:val="00673957"/>
    <w:rsid w:val="006B60DC"/>
    <w:rsid w:val="006B6900"/>
    <w:rsid w:val="0079147D"/>
    <w:rsid w:val="008A550A"/>
    <w:rsid w:val="008E4AC3"/>
    <w:rsid w:val="008F27CA"/>
    <w:rsid w:val="008F7B68"/>
    <w:rsid w:val="00921617"/>
    <w:rsid w:val="00940343"/>
    <w:rsid w:val="00947493"/>
    <w:rsid w:val="00A14C22"/>
    <w:rsid w:val="00A2606B"/>
    <w:rsid w:val="00A44B00"/>
    <w:rsid w:val="00BA1755"/>
    <w:rsid w:val="00C856F9"/>
    <w:rsid w:val="00CF6F74"/>
    <w:rsid w:val="00DB67BE"/>
    <w:rsid w:val="00DE63D7"/>
    <w:rsid w:val="00E450E8"/>
    <w:rsid w:val="00EC273C"/>
    <w:rsid w:val="00EF06C0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7E"/>
    <w:pPr>
      <w:ind w:left="720"/>
      <w:contextualSpacing/>
    </w:pPr>
  </w:style>
  <w:style w:type="paragraph" w:styleId="a5">
    <w:name w:val="No Spacing"/>
    <w:uiPriority w:val="1"/>
    <w:qFormat/>
    <w:rsid w:val="00DE63D7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7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7E"/>
    <w:pPr>
      <w:ind w:left="720"/>
      <w:contextualSpacing/>
    </w:pPr>
  </w:style>
  <w:style w:type="paragraph" w:styleId="a5">
    <w:name w:val="No Spacing"/>
    <w:uiPriority w:val="1"/>
    <w:qFormat/>
    <w:rsid w:val="00DE6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621C-915D-4D7E-B19E-2F4AA76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 Charitaki</dc:creator>
  <cp:lastModifiedBy>user</cp:lastModifiedBy>
  <cp:revision>27</cp:revision>
  <cp:lastPrinted>2019-08-08T07:04:00Z</cp:lastPrinted>
  <dcterms:created xsi:type="dcterms:W3CDTF">2019-08-07T08:52:00Z</dcterms:created>
  <dcterms:modified xsi:type="dcterms:W3CDTF">2019-08-08T07:04:00Z</dcterms:modified>
</cp:coreProperties>
</file>